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9A23" w14:textId="77777777" w:rsidR="005410A6" w:rsidRDefault="00DB076D" w:rsidP="00DB076D">
      <w:pPr>
        <w:jc w:val="center"/>
      </w:pPr>
      <w:r>
        <w:rPr>
          <w:noProof/>
          <w:lang w:eastAsia="en-GB"/>
        </w:rPr>
        <w:drawing>
          <wp:inline distT="0" distB="0" distL="0" distR="0" wp14:anchorId="6F0C7657" wp14:editId="4C24D659">
            <wp:extent cx="13906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solidFill>
                      <a:srgbClr val="FFFFFF"/>
                    </a:solidFill>
                    <a:ln>
                      <a:noFill/>
                    </a:ln>
                  </pic:spPr>
                </pic:pic>
              </a:graphicData>
            </a:graphic>
          </wp:inline>
        </w:drawing>
      </w:r>
    </w:p>
    <w:p w14:paraId="36310D1A" w14:textId="77777777" w:rsidR="00DB076D" w:rsidRDefault="00DB076D" w:rsidP="00DB076D">
      <w:pPr>
        <w:jc w:val="center"/>
        <w:rPr>
          <w:rFonts w:ascii="Arial" w:hAnsi="Arial" w:cs="Arial"/>
          <w:sz w:val="48"/>
          <w:szCs w:val="48"/>
        </w:rPr>
      </w:pPr>
    </w:p>
    <w:p w14:paraId="12D076DD" w14:textId="77777777" w:rsidR="00DB076D" w:rsidRDefault="00DB076D" w:rsidP="00DB076D">
      <w:pPr>
        <w:jc w:val="center"/>
        <w:rPr>
          <w:rFonts w:ascii="Arial" w:hAnsi="Arial" w:cs="Arial"/>
          <w:sz w:val="48"/>
          <w:szCs w:val="48"/>
        </w:rPr>
      </w:pPr>
    </w:p>
    <w:p w14:paraId="626CBCA6" w14:textId="77777777" w:rsidR="00DB076D" w:rsidRPr="00DB076D" w:rsidRDefault="00DB076D" w:rsidP="00DB076D">
      <w:pPr>
        <w:jc w:val="center"/>
        <w:rPr>
          <w:rFonts w:ascii="Arial" w:hAnsi="Arial" w:cs="Arial"/>
          <w:sz w:val="48"/>
          <w:szCs w:val="48"/>
        </w:rPr>
      </w:pPr>
      <w:r w:rsidRPr="00DB076D">
        <w:rPr>
          <w:rFonts w:ascii="Arial" w:hAnsi="Arial" w:cs="Arial"/>
          <w:sz w:val="48"/>
          <w:szCs w:val="48"/>
        </w:rPr>
        <w:t>Strategic Equality Plan</w:t>
      </w:r>
    </w:p>
    <w:p w14:paraId="008E0746" w14:textId="3E38093C" w:rsidR="00DB076D" w:rsidRDefault="00DB076D" w:rsidP="00DB076D">
      <w:pPr>
        <w:jc w:val="center"/>
        <w:rPr>
          <w:rFonts w:ascii="Arial" w:hAnsi="Arial" w:cs="Arial"/>
          <w:sz w:val="48"/>
          <w:szCs w:val="48"/>
        </w:rPr>
      </w:pPr>
      <w:r w:rsidRPr="00DB076D">
        <w:rPr>
          <w:rFonts w:ascii="Arial" w:hAnsi="Arial" w:cs="Arial"/>
          <w:sz w:val="48"/>
          <w:szCs w:val="48"/>
        </w:rPr>
        <w:t>202</w:t>
      </w:r>
      <w:r w:rsidR="00F22828">
        <w:rPr>
          <w:rFonts w:ascii="Arial" w:hAnsi="Arial" w:cs="Arial"/>
          <w:sz w:val="48"/>
          <w:szCs w:val="48"/>
        </w:rPr>
        <w:t>4</w:t>
      </w:r>
      <w:r w:rsidRPr="00DB076D">
        <w:rPr>
          <w:rFonts w:ascii="Arial" w:hAnsi="Arial" w:cs="Arial"/>
          <w:sz w:val="48"/>
          <w:szCs w:val="48"/>
        </w:rPr>
        <w:t xml:space="preserve"> </w:t>
      </w:r>
      <w:r w:rsidR="00314A7D">
        <w:rPr>
          <w:rFonts w:ascii="Arial" w:hAnsi="Arial" w:cs="Arial"/>
          <w:sz w:val="48"/>
          <w:szCs w:val="48"/>
        </w:rPr>
        <w:t>–</w:t>
      </w:r>
      <w:r w:rsidRPr="00DB076D">
        <w:rPr>
          <w:rFonts w:ascii="Arial" w:hAnsi="Arial" w:cs="Arial"/>
          <w:sz w:val="48"/>
          <w:szCs w:val="48"/>
        </w:rPr>
        <w:t xml:space="preserve"> 202</w:t>
      </w:r>
      <w:r w:rsidR="00F22828">
        <w:rPr>
          <w:rFonts w:ascii="Arial" w:hAnsi="Arial" w:cs="Arial"/>
          <w:sz w:val="48"/>
          <w:szCs w:val="48"/>
        </w:rPr>
        <w:t>8</w:t>
      </w:r>
    </w:p>
    <w:p w14:paraId="63B9A92C" w14:textId="77777777" w:rsidR="00314A7D" w:rsidRDefault="00314A7D" w:rsidP="00DB076D">
      <w:pPr>
        <w:jc w:val="center"/>
        <w:rPr>
          <w:rFonts w:ascii="Arial" w:hAnsi="Arial" w:cs="Arial"/>
          <w:sz w:val="48"/>
          <w:szCs w:val="48"/>
        </w:rPr>
      </w:pPr>
    </w:p>
    <w:p w14:paraId="649BE549" w14:textId="77777777" w:rsidR="00314A7D" w:rsidRDefault="00314A7D" w:rsidP="00DB076D">
      <w:pPr>
        <w:jc w:val="center"/>
        <w:rPr>
          <w:rFonts w:ascii="Arial" w:hAnsi="Arial" w:cs="Arial"/>
          <w:sz w:val="48"/>
          <w:szCs w:val="48"/>
        </w:rPr>
      </w:pPr>
    </w:p>
    <w:p w14:paraId="4BB800D4" w14:textId="0F9B6013" w:rsidR="00314A7D" w:rsidRDefault="00202858" w:rsidP="00DB076D">
      <w:pPr>
        <w:jc w:val="center"/>
        <w:rPr>
          <w:rFonts w:ascii="Arial" w:hAnsi="Arial" w:cs="Arial"/>
          <w:sz w:val="48"/>
          <w:szCs w:val="48"/>
        </w:rPr>
      </w:pPr>
      <w:r w:rsidRPr="00202858">
        <w:rPr>
          <w:rFonts w:ascii="Arial" w:hAnsi="Arial" w:cs="Arial"/>
          <w:sz w:val="48"/>
          <w:szCs w:val="48"/>
          <w:highlight w:val="yellow"/>
        </w:rPr>
        <w:t>DRAFT</w:t>
      </w:r>
    </w:p>
    <w:p w14:paraId="6D04A0A7" w14:textId="77777777" w:rsidR="00314A7D" w:rsidRDefault="00314A7D" w:rsidP="00DB076D">
      <w:pPr>
        <w:jc w:val="center"/>
        <w:rPr>
          <w:rFonts w:ascii="Arial" w:hAnsi="Arial" w:cs="Arial"/>
          <w:sz w:val="48"/>
          <w:szCs w:val="48"/>
        </w:rPr>
      </w:pPr>
    </w:p>
    <w:p w14:paraId="65940620" w14:textId="77777777" w:rsidR="00314A7D" w:rsidRDefault="00314A7D" w:rsidP="00DB076D">
      <w:pPr>
        <w:jc w:val="center"/>
        <w:rPr>
          <w:rFonts w:ascii="Arial" w:hAnsi="Arial" w:cs="Arial"/>
          <w:sz w:val="48"/>
          <w:szCs w:val="48"/>
        </w:rPr>
      </w:pPr>
    </w:p>
    <w:p w14:paraId="7ABBE358" w14:textId="77777777" w:rsidR="00314A7D" w:rsidRPr="00314A7D" w:rsidRDefault="00314A7D" w:rsidP="00314A7D">
      <w:pPr>
        <w:pStyle w:val="NoSpacing"/>
        <w:rPr>
          <w:rFonts w:ascii="Arial" w:hAnsi="Arial" w:cs="Arial"/>
          <w:sz w:val="24"/>
          <w:szCs w:val="24"/>
        </w:rPr>
      </w:pPr>
    </w:p>
    <w:p w14:paraId="150DB27D" w14:textId="77777777" w:rsidR="00314A7D" w:rsidRPr="00314A7D" w:rsidRDefault="00314A7D" w:rsidP="00314A7D">
      <w:pPr>
        <w:pStyle w:val="NoSpacing"/>
        <w:rPr>
          <w:rFonts w:ascii="Arial" w:hAnsi="Arial" w:cs="Arial"/>
          <w:sz w:val="24"/>
          <w:szCs w:val="24"/>
        </w:rPr>
      </w:pPr>
    </w:p>
    <w:p w14:paraId="49852147" w14:textId="77777777" w:rsidR="00314A7D" w:rsidRPr="00314A7D" w:rsidRDefault="00314A7D" w:rsidP="00314A7D">
      <w:pPr>
        <w:pStyle w:val="NoSpacing"/>
        <w:rPr>
          <w:rFonts w:ascii="Arial" w:hAnsi="Arial" w:cs="Arial"/>
          <w:sz w:val="24"/>
          <w:szCs w:val="24"/>
        </w:rPr>
      </w:pPr>
    </w:p>
    <w:p w14:paraId="135A7FA8" w14:textId="77777777" w:rsidR="00314A7D" w:rsidRPr="00314A7D" w:rsidRDefault="00314A7D" w:rsidP="00314A7D">
      <w:pPr>
        <w:pStyle w:val="NoSpacing"/>
        <w:rPr>
          <w:rFonts w:ascii="Arial" w:hAnsi="Arial" w:cs="Arial"/>
          <w:sz w:val="24"/>
          <w:szCs w:val="24"/>
        </w:rPr>
      </w:pPr>
    </w:p>
    <w:p w14:paraId="11E001DD" w14:textId="77777777" w:rsidR="00314A7D" w:rsidRDefault="00314A7D" w:rsidP="00314A7D">
      <w:pPr>
        <w:pStyle w:val="NoSpacing"/>
        <w:rPr>
          <w:rFonts w:ascii="Arial" w:hAnsi="Arial" w:cs="Arial"/>
          <w:sz w:val="24"/>
          <w:szCs w:val="24"/>
        </w:rPr>
      </w:pPr>
    </w:p>
    <w:p w14:paraId="59B426BE" w14:textId="77777777" w:rsidR="00314A7D" w:rsidRDefault="00314A7D" w:rsidP="00314A7D">
      <w:pPr>
        <w:pStyle w:val="NoSpacing"/>
        <w:rPr>
          <w:rFonts w:ascii="Arial" w:hAnsi="Arial" w:cs="Arial"/>
          <w:sz w:val="24"/>
          <w:szCs w:val="24"/>
        </w:rPr>
      </w:pPr>
    </w:p>
    <w:p w14:paraId="6F3F2E59" w14:textId="77777777" w:rsidR="00314A7D" w:rsidRDefault="00314A7D" w:rsidP="00314A7D">
      <w:pPr>
        <w:pStyle w:val="NoSpacing"/>
        <w:rPr>
          <w:rFonts w:ascii="Arial" w:hAnsi="Arial" w:cs="Arial"/>
          <w:sz w:val="24"/>
          <w:szCs w:val="24"/>
        </w:rPr>
      </w:pPr>
    </w:p>
    <w:p w14:paraId="65E1F8AD" w14:textId="77777777" w:rsidR="00314A7D" w:rsidRDefault="00314A7D" w:rsidP="00314A7D">
      <w:pPr>
        <w:pStyle w:val="NoSpacing"/>
        <w:rPr>
          <w:rFonts w:ascii="Arial" w:hAnsi="Arial" w:cs="Arial"/>
          <w:sz w:val="24"/>
          <w:szCs w:val="24"/>
        </w:rPr>
      </w:pPr>
    </w:p>
    <w:p w14:paraId="290DF7DD" w14:textId="77777777" w:rsidR="00314A7D" w:rsidRDefault="00314A7D" w:rsidP="00314A7D">
      <w:pPr>
        <w:pStyle w:val="NoSpacing"/>
        <w:rPr>
          <w:rFonts w:ascii="Arial" w:hAnsi="Arial" w:cs="Arial"/>
          <w:sz w:val="24"/>
          <w:szCs w:val="24"/>
        </w:rPr>
      </w:pPr>
    </w:p>
    <w:p w14:paraId="17EAAC29" w14:textId="77777777" w:rsidR="00314A7D" w:rsidRDefault="00314A7D" w:rsidP="00314A7D">
      <w:pPr>
        <w:pStyle w:val="NoSpacing"/>
        <w:rPr>
          <w:rFonts w:ascii="Arial" w:hAnsi="Arial" w:cs="Arial"/>
          <w:sz w:val="24"/>
          <w:szCs w:val="24"/>
        </w:rPr>
      </w:pPr>
    </w:p>
    <w:p w14:paraId="20DB5054" w14:textId="77777777" w:rsidR="00314A7D" w:rsidRDefault="00314A7D" w:rsidP="00314A7D">
      <w:pPr>
        <w:pStyle w:val="NoSpacing"/>
        <w:rPr>
          <w:rFonts w:ascii="Arial" w:hAnsi="Arial" w:cs="Arial"/>
          <w:sz w:val="24"/>
          <w:szCs w:val="24"/>
        </w:rPr>
      </w:pPr>
    </w:p>
    <w:p w14:paraId="18A5592B" w14:textId="77777777" w:rsidR="00314A7D" w:rsidRDefault="00314A7D" w:rsidP="00314A7D">
      <w:pPr>
        <w:pStyle w:val="NoSpacing"/>
        <w:rPr>
          <w:rFonts w:ascii="Arial" w:hAnsi="Arial" w:cs="Arial"/>
          <w:sz w:val="24"/>
          <w:szCs w:val="24"/>
        </w:rPr>
      </w:pPr>
    </w:p>
    <w:p w14:paraId="1A5A985F" w14:textId="77777777" w:rsidR="00314A7D" w:rsidRDefault="00314A7D" w:rsidP="00314A7D">
      <w:pPr>
        <w:pStyle w:val="NoSpacing"/>
        <w:rPr>
          <w:rFonts w:ascii="Arial" w:hAnsi="Arial" w:cs="Arial"/>
          <w:sz w:val="24"/>
          <w:szCs w:val="24"/>
        </w:rPr>
      </w:pPr>
    </w:p>
    <w:p w14:paraId="20942E82" w14:textId="77777777" w:rsidR="00314A7D" w:rsidRDefault="00314A7D" w:rsidP="00314A7D">
      <w:pPr>
        <w:pStyle w:val="NoSpacing"/>
        <w:rPr>
          <w:rFonts w:ascii="Arial" w:hAnsi="Arial" w:cs="Arial"/>
          <w:sz w:val="24"/>
          <w:szCs w:val="24"/>
        </w:rPr>
      </w:pPr>
    </w:p>
    <w:p w14:paraId="6FC8FB54" w14:textId="77777777" w:rsidR="00314A7D" w:rsidRDefault="00314A7D" w:rsidP="00314A7D">
      <w:pPr>
        <w:pStyle w:val="NoSpacing"/>
        <w:rPr>
          <w:rFonts w:ascii="Arial" w:hAnsi="Arial" w:cs="Arial"/>
          <w:sz w:val="24"/>
          <w:szCs w:val="24"/>
        </w:rPr>
      </w:pPr>
    </w:p>
    <w:p w14:paraId="0C5EB802" w14:textId="77777777" w:rsidR="00314A7D" w:rsidRDefault="00314A7D" w:rsidP="00314A7D">
      <w:pPr>
        <w:pStyle w:val="NoSpacing"/>
        <w:rPr>
          <w:rFonts w:ascii="Arial" w:hAnsi="Arial" w:cs="Arial"/>
          <w:sz w:val="24"/>
          <w:szCs w:val="24"/>
        </w:rPr>
      </w:pPr>
    </w:p>
    <w:p w14:paraId="28C5ED2F" w14:textId="77777777" w:rsidR="00314A7D" w:rsidRDefault="00314A7D" w:rsidP="00314A7D">
      <w:pPr>
        <w:pStyle w:val="NoSpacing"/>
        <w:rPr>
          <w:rFonts w:ascii="Arial" w:hAnsi="Arial" w:cs="Arial"/>
          <w:sz w:val="24"/>
          <w:szCs w:val="24"/>
        </w:rPr>
      </w:pPr>
    </w:p>
    <w:p w14:paraId="4C28F05A" w14:textId="77777777" w:rsidR="00314A7D" w:rsidRDefault="00314A7D" w:rsidP="00314A7D">
      <w:pPr>
        <w:pStyle w:val="NoSpacing"/>
        <w:rPr>
          <w:rFonts w:ascii="Arial" w:hAnsi="Arial" w:cs="Arial"/>
          <w:sz w:val="24"/>
          <w:szCs w:val="24"/>
        </w:rPr>
      </w:pPr>
    </w:p>
    <w:p w14:paraId="25AC3262" w14:textId="03CED19A" w:rsidR="00576125" w:rsidRPr="00E12F83" w:rsidRDefault="00576125" w:rsidP="003C5003">
      <w:pPr>
        <w:rPr>
          <w:rFonts w:ascii="Arial" w:eastAsia="Calibri" w:hAnsi="Arial" w:cs="Arial"/>
          <w:b/>
          <w:sz w:val="24"/>
          <w:szCs w:val="24"/>
        </w:rPr>
      </w:pPr>
      <w:r w:rsidRPr="00E12F83">
        <w:rPr>
          <w:rFonts w:ascii="Arial" w:eastAsia="Calibri" w:hAnsi="Arial" w:cs="Arial"/>
          <w:b/>
          <w:sz w:val="24"/>
          <w:szCs w:val="24"/>
        </w:rPr>
        <w:lastRenderedPageBreak/>
        <w:t>CONTENTS</w:t>
      </w:r>
    </w:p>
    <w:p w14:paraId="304BB6E5" w14:textId="2A9F2393" w:rsidR="005536E5" w:rsidRPr="00E6182F" w:rsidRDefault="005536E5" w:rsidP="003C5003">
      <w:pPr>
        <w:rPr>
          <w:rFonts w:ascii="Arial" w:eastAsia="Calibri" w:hAnsi="Arial" w:cs="Arial"/>
          <w:b/>
        </w:rPr>
      </w:pPr>
    </w:p>
    <w:p w14:paraId="362488CF" w14:textId="6181C383" w:rsidR="005536E5" w:rsidRPr="00E6182F" w:rsidRDefault="005536E5" w:rsidP="003C5003">
      <w:pPr>
        <w:rPr>
          <w:rFonts w:ascii="Arial" w:eastAsia="Calibri" w:hAnsi="Arial" w:cs="Arial"/>
        </w:rPr>
      </w:pPr>
      <w:r w:rsidRPr="00E6182F">
        <w:rPr>
          <w:rFonts w:ascii="Arial" w:eastAsia="Calibri" w:hAnsi="Arial" w:cs="Arial"/>
        </w:rPr>
        <w:t>Foreword</w:t>
      </w:r>
      <w:r w:rsidR="000921BB" w:rsidRPr="00E6182F">
        <w:rPr>
          <w:rFonts w:ascii="Arial" w:eastAsia="Calibri" w:hAnsi="Arial" w:cs="Arial"/>
        </w:rPr>
        <w:t xml:space="preserve"> </w:t>
      </w:r>
      <w:r w:rsidR="000921BB"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t>3</w:t>
      </w:r>
    </w:p>
    <w:p w14:paraId="33C2694A" w14:textId="51291F83" w:rsidR="005536E5" w:rsidRPr="00E6182F" w:rsidRDefault="005536E5" w:rsidP="003C5003">
      <w:pPr>
        <w:rPr>
          <w:rFonts w:ascii="Arial" w:eastAsia="Calibri" w:hAnsi="Arial" w:cs="Arial"/>
        </w:rPr>
      </w:pPr>
      <w:r w:rsidRPr="00E6182F">
        <w:rPr>
          <w:rFonts w:ascii="Arial" w:eastAsia="Calibri" w:hAnsi="Arial" w:cs="Arial"/>
        </w:rPr>
        <w:t>Summary and Review of the Strategic Equality Plan</w:t>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t>4</w:t>
      </w:r>
    </w:p>
    <w:p w14:paraId="2AFD78B5" w14:textId="4A365F77" w:rsidR="005536E5" w:rsidRPr="00E6182F" w:rsidRDefault="005536E5" w:rsidP="003C5003">
      <w:pPr>
        <w:rPr>
          <w:rFonts w:ascii="Arial" w:eastAsia="Calibri" w:hAnsi="Arial" w:cs="Arial"/>
        </w:rPr>
      </w:pPr>
      <w:r w:rsidRPr="00E6182F">
        <w:rPr>
          <w:rFonts w:ascii="Arial" w:eastAsia="Calibri" w:hAnsi="Arial" w:cs="Arial"/>
        </w:rPr>
        <w:t xml:space="preserve">Who we </w:t>
      </w:r>
      <w:r w:rsidR="004605A5" w:rsidRPr="00E6182F">
        <w:rPr>
          <w:rFonts w:ascii="Arial" w:eastAsia="Calibri" w:hAnsi="Arial" w:cs="Arial"/>
        </w:rPr>
        <w:t>A</w:t>
      </w:r>
      <w:r w:rsidRPr="00E6182F">
        <w:rPr>
          <w:rFonts w:ascii="Arial" w:eastAsia="Calibri" w:hAnsi="Arial" w:cs="Arial"/>
        </w:rPr>
        <w:t>re</w:t>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C819F2" w:rsidRPr="00E6182F">
        <w:rPr>
          <w:rFonts w:ascii="Arial" w:eastAsia="Calibri" w:hAnsi="Arial" w:cs="Arial"/>
        </w:rPr>
        <w:t>6</w:t>
      </w:r>
    </w:p>
    <w:p w14:paraId="1BBD6A6C" w14:textId="01FB18CA" w:rsidR="005536E5" w:rsidRPr="00E6182F" w:rsidRDefault="005536E5" w:rsidP="003C5003">
      <w:pPr>
        <w:rPr>
          <w:rFonts w:ascii="Arial" w:eastAsia="Calibri" w:hAnsi="Arial" w:cs="Arial"/>
        </w:rPr>
      </w:pPr>
      <w:r w:rsidRPr="00E6182F">
        <w:rPr>
          <w:rFonts w:ascii="Arial" w:eastAsia="Calibri" w:hAnsi="Arial" w:cs="Arial"/>
        </w:rPr>
        <w:t>The Equality Act 2010</w:t>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r>
      <w:r w:rsidR="00C819F2" w:rsidRPr="00E6182F">
        <w:rPr>
          <w:rFonts w:ascii="Arial" w:eastAsia="Calibri" w:hAnsi="Arial" w:cs="Arial"/>
        </w:rPr>
        <w:tab/>
        <w:t>7</w:t>
      </w:r>
    </w:p>
    <w:p w14:paraId="53E38570" w14:textId="15BB1CD0" w:rsidR="005536E5" w:rsidRPr="00E6182F" w:rsidRDefault="005536E5" w:rsidP="003C5003">
      <w:pPr>
        <w:rPr>
          <w:rFonts w:ascii="Arial" w:eastAsia="Calibri" w:hAnsi="Arial" w:cs="Arial"/>
        </w:rPr>
      </w:pPr>
      <w:r w:rsidRPr="00E6182F">
        <w:rPr>
          <w:rFonts w:ascii="Arial" w:eastAsia="Calibri" w:hAnsi="Arial" w:cs="Arial"/>
        </w:rPr>
        <w:t>Policy an</w:t>
      </w:r>
      <w:r w:rsidR="00AA0E40" w:rsidRPr="00E6182F">
        <w:rPr>
          <w:rFonts w:ascii="Arial" w:eastAsia="Calibri" w:hAnsi="Arial" w:cs="Arial"/>
        </w:rPr>
        <w:t xml:space="preserve">d Strategy Considerations </w:t>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FE3FBE" w:rsidRPr="00E6182F">
        <w:rPr>
          <w:rFonts w:ascii="Arial" w:eastAsia="Calibri" w:hAnsi="Arial" w:cs="Arial"/>
        </w:rPr>
        <w:t>9</w:t>
      </w:r>
    </w:p>
    <w:p w14:paraId="101AE003" w14:textId="5CB07B93" w:rsidR="005536E5" w:rsidRPr="00E6182F" w:rsidRDefault="005536E5" w:rsidP="003C5003">
      <w:pPr>
        <w:rPr>
          <w:rFonts w:ascii="Arial" w:eastAsia="Calibri" w:hAnsi="Arial" w:cs="Arial"/>
        </w:rPr>
      </w:pPr>
      <w:r w:rsidRPr="00E6182F">
        <w:rPr>
          <w:rFonts w:ascii="Arial" w:eastAsia="Calibri" w:hAnsi="Arial" w:cs="Arial"/>
        </w:rPr>
        <w:t>Using Information, Engagement</w:t>
      </w:r>
      <w:r w:rsidR="00AA0E40" w:rsidRPr="00E6182F">
        <w:rPr>
          <w:rFonts w:ascii="Arial" w:eastAsia="Calibri" w:hAnsi="Arial" w:cs="Arial"/>
        </w:rPr>
        <w:t xml:space="preserve"> </w:t>
      </w:r>
      <w:r w:rsidRPr="00E6182F">
        <w:rPr>
          <w:rFonts w:ascii="Arial" w:eastAsia="Calibri" w:hAnsi="Arial" w:cs="Arial"/>
        </w:rPr>
        <w:t>and Assessment of Impact</w:t>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AA0E40" w:rsidRPr="00E6182F">
        <w:rPr>
          <w:rFonts w:ascii="Arial" w:eastAsia="Calibri" w:hAnsi="Arial" w:cs="Arial"/>
        </w:rPr>
        <w:tab/>
      </w:r>
      <w:r w:rsidR="00FE3FBE" w:rsidRPr="00E6182F">
        <w:rPr>
          <w:rFonts w:ascii="Arial" w:eastAsia="Calibri" w:hAnsi="Arial" w:cs="Arial"/>
        </w:rPr>
        <w:t>10</w:t>
      </w:r>
    </w:p>
    <w:p w14:paraId="7981A60B" w14:textId="06653FF7" w:rsidR="00FE3FBE" w:rsidRPr="00E6182F" w:rsidRDefault="00D45574" w:rsidP="003C5003">
      <w:pPr>
        <w:rPr>
          <w:rFonts w:ascii="Arial" w:eastAsia="Calibri" w:hAnsi="Arial" w:cs="Arial"/>
        </w:rPr>
      </w:pPr>
      <w:r w:rsidRPr="00E6182F">
        <w:rPr>
          <w:rFonts w:ascii="Arial" w:eastAsia="Calibri" w:hAnsi="Arial" w:cs="Arial"/>
        </w:rPr>
        <w:t xml:space="preserve">Our </w:t>
      </w:r>
      <w:r w:rsidR="00FE3FBE" w:rsidRPr="00BB5F25">
        <w:rPr>
          <w:rFonts w:ascii="Arial" w:eastAsia="Calibri" w:hAnsi="Arial" w:cs="Arial"/>
          <w:b/>
          <w:bCs/>
        </w:rPr>
        <w:t>Strategic Equality Objectives</w:t>
      </w:r>
      <w:r w:rsidR="00BB5F25">
        <w:rPr>
          <w:rFonts w:ascii="Arial" w:eastAsia="Calibri" w:hAnsi="Arial" w:cs="Arial"/>
        </w:rPr>
        <w:t xml:space="preserve"> and </w:t>
      </w:r>
      <w:r w:rsidR="00BB5F25" w:rsidRPr="00BB5F25">
        <w:rPr>
          <w:rFonts w:ascii="Arial" w:eastAsia="Calibri" w:hAnsi="Arial" w:cs="Arial"/>
          <w:b/>
          <w:bCs/>
        </w:rPr>
        <w:t>Priorities</w:t>
      </w:r>
      <w:r w:rsidR="00FE3FBE" w:rsidRPr="00E6182F">
        <w:rPr>
          <w:rFonts w:ascii="Arial" w:eastAsia="Calibri" w:hAnsi="Arial" w:cs="Arial"/>
        </w:rPr>
        <w:tab/>
      </w:r>
      <w:r w:rsidR="00FE3FBE" w:rsidRPr="00E6182F">
        <w:rPr>
          <w:rFonts w:ascii="Arial" w:eastAsia="Calibri" w:hAnsi="Arial" w:cs="Arial"/>
        </w:rPr>
        <w:tab/>
      </w:r>
      <w:r w:rsidR="00FE3FBE" w:rsidRPr="00E6182F">
        <w:rPr>
          <w:rFonts w:ascii="Arial" w:eastAsia="Calibri" w:hAnsi="Arial" w:cs="Arial"/>
        </w:rPr>
        <w:tab/>
      </w:r>
      <w:r w:rsidR="00FE3FBE" w:rsidRPr="00E6182F">
        <w:rPr>
          <w:rFonts w:ascii="Arial" w:eastAsia="Calibri" w:hAnsi="Arial" w:cs="Arial"/>
        </w:rPr>
        <w:tab/>
      </w:r>
      <w:r w:rsidR="00FE3FBE" w:rsidRPr="00E6182F">
        <w:rPr>
          <w:rFonts w:ascii="Arial" w:eastAsia="Calibri" w:hAnsi="Arial" w:cs="Arial"/>
        </w:rPr>
        <w:tab/>
        <w:t>11</w:t>
      </w:r>
    </w:p>
    <w:p w14:paraId="5F55CBA3" w14:textId="5583C1F1" w:rsidR="005536E5" w:rsidRPr="00E6182F" w:rsidRDefault="005536E5" w:rsidP="003C5003">
      <w:pPr>
        <w:rPr>
          <w:rFonts w:ascii="Arial" w:eastAsia="Calibri" w:hAnsi="Arial" w:cs="Arial"/>
        </w:rPr>
      </w:pPr>
      <w:r w:rsidRPr="00E6182F">
        <w:rPr>
          <w:rFonts w:ascii="Arial" w:eastAsia="Calibri" w:hAnsi="Arial" w:cs="Arial"/>
        </w:rPr>
        <w:t>Monitoring</w:t>
      </w:r>
      <w:r w:rsidR="00767E41" w:rsidRPr="00E6182F">
        <w:rPr>
          <w:rFonts w:ascii="Arial" w:eastAsia="Calibri" w:hAnsi="Arial" w:cs="Arial"/>
        </w:rPr>
        <w:t xml:space="preserve"> and Publication</w:t>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t>1</w:t>
      </w:r>
      <w:r w:rsidR="00567083">
        <w:rPr>
          <w:rFonts w:ascii="Arial" w:eastAsia="Calibri" w:hAnsi="Arial" w:cs="Arial"/>
        </w:rPr>
        <w:t>4</w:t>
      </w:r>
    </w:p>
    <w:p w14:paraId="5261AC06" w14:textId="2A5C680B" w:rsidR="00C67D6C" w:rsidRPr="00E6182F" w:rsidRDefault="00C67D6C" w:rsidP="003C5003">
      <w:pPr>
        <w:rPr>
          <w:rFonts w:ascii="Arial" w:eastAsia="Calibri" w:hAnsi="Arial" w:cs="Arial"/>
        </w:rPr>
      </w:pPr>
      <w:r w:rsidRPr="00E6182F">
        <w:rPr>
          <w:rFonts w:ascii="Arial" w:eastAsia="Calibri" w:hAnsi="Arial" w:cs="Arial"/>
        </w:rPr>
        <w:t>Contact us</w:t>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r>
      <w:r w:rsidR="00767E41" w:rsidRPr="00E6182F">
        <w:rPr>
          <w:rFonts w:ascii="Arial" w:eastAsia="Calibri" w:hAnsi="Arial" w:cs="Arial"/>
        </w:rPr>
        <w:tab/>
        <w:t>1</w:t>
      </w:r>
      <w:r w:rsidR="00567083">
        <w:rPr>
          <w:rFonts w:ascii="Arial" w:eastAsia="Calibri" w:hAnsi="Arial" w:cs="Arial"/>
        </w:rPr>
        <w:t>4</w:t>
      </w:r>
    </w:p>
    <w:p w14:paraId="2706ABB1" w14:textId="11ACE327" w:rsidR="007543F4" w:rsidRPr="00E6182F" w:rsidRDefault="00767E41" w:rsidP="003C5003">
      <w:pPr>
        <w:rPr>
          <w:rFonts w:ascii="Arial" w:eastAsia="Calibri" w:hAnsi="Arial" w:cs="Arial"/>
        </w:rPr>
      </w:pPr>
      <w:r w:rsidRPr="00E6182F">
        <w:rPr>
          <w:rFonts w:ascii="Arial" w:eastAsia="Calibri" w:hAnsi="Arial" w:cs="Arial"/>
        </w:rPr>
        <w:tab/>
      </w:r>
      <w:r w:rsidRPr="00E6182F">
        <w:rPr>
          <w:rFonts w:ascii="Arial" w:eastAsia="Calibri" w:hAnsi="Arial" w:cs="Arial"/>
        </w:rPr>
        <w:tab/>
      </w:r>
      <w:r w:rsidRPr="00E6182F">
        <w:rPr>
          <w:rFonts w:ascii="Arial" w:eastAsia="Calibri" w:hAnsi="Arial" w:cs="Arial"/>
        </w:rPr>
        <w:tab/>
      </w:r>
      <w:r w:rsidRPr="00E6182F">
        <w:rPr>
          <w:rFonts w:ascii="Arial" w:eastAsia="Calibri" w:hAnsi="Arial" w:cs="Arial"/>
        </w:rPr>
        <w:tab/>
      </w:r>
      <w:r w:rsidRPr="00E6182F">
        <w:rPr>
          <w:rFonts w:ascii="Arial" w:eastAsia="Calibri" w:hAnsi="Arial" w:cs="Arial"/>
        </w:rPr>
        <w:tab/>
      </w:r>
    </w:p>
    <w:p w14:paraId="0C97B2FA" w14:textId="77777777" w:rsidR="00576125" w:rsidRDefault="00576125" w:rsidP="003C5003">
      <w:pPr>
        <w:rPr>
          <w:rFonts w:ascii="Arial" w:eastAsia="Calibri" w:hAnsi="Arial" w:cs="Arial"/>
          <w:sz w:val="24"/>
          <w:szCs w:val="24"/>
        </w:rPr>
      </w:pPr>
    </w:p>
    <w:p w14:paraId="1FFDC32B" w14:textId="77777777" w:rsidR="00576125" w:rsidRDefault="00576125" w:rsidP="003C5003">
      <w:pPr>
        <w:rPr>
          <w:rFonts w:ascii="Arial" w:eastAsia="Calibri" w:hAnsi="Arial" w:cs="Arial"/>
          <w:sz w:val="24"/>
          <w:szCs w:val="24"/>
        </w:rPr>
      </w:pPr>
    </w:p>
    <w:p w14:paraId="404753C2" w14:textId="77777777" w:rsidR="00576125" w:rsidRDefault="00576125" w:rsidP="003C5003">
      <w:pPr>
        <w:rPr>
          <w:rFonts w:ascii="Arial" w:eastAsia="Calibri" w:hAnsi="Arial" w:cs="Arial"/>
          <w:sz w:val="24"/>
          <w:szCs w:val="24"/>
        </w:rPr>
      </w:pPr>
    </w:p>
    <w:p w14:paraId="3F44005E" w14:textId="77777777" w:rsidR="00576125" w:rsidRDefault="00576125" w:rsidP="003C5003">
      <w:pPr>
        <w:rPr>
          <w:rFonts w:ascii="Arial" w:eastAsia="Calibri" w:hAnsi="Arial" w:cs="Arial"/>
          <w:sz w:val="24"/>
          <w:szCs w:val="24"/>
        </w:rPr>
      </w:pPr>
    </w:p>
    <w:p w14:paraId="512A8D7D" w14:textId="77777777" w:rsidR="00576125" w:rsidRDefault="00576125" w:rsidP="003C5003">
      <w:pPr>
        <w:rPr>
          <w:rFonts w:ascii="Arial" w:eastAsia="Calibri" w:hAnsi="Arial" w:cs="Arial"/>
          <w:sz w:val="24"/>
          <w:szCs w:val="24"/>
        </w:rPr>
      </w:pPr>
    </w:p>
    <w:p w14:paraId="00FDB316" w14:textId="77777777" w:rsidR="00576125" w:rsidRDefault="00576125" w:rsidP="003C5003">
      <w:pPr>
        <w:rPr>
          <w:rFonts w:ascii="Arial" w:eastAsia="Calibri" w:hAnsi="Arial" w:cs="Arial"/>
          <w:sz w:val="24"/>
          <w:szCs w:val="24"/>
        </w:rPr>
      </w:pPr>
    </w:p>
    <w:p w14:paraId="6EAB7796" w14:textId="77777777" w:rsidR="00576125" w:rsidRDefault="00576125" w:rsidP="003C5003">
      <w:pPr>
        <w:rPr>
          <w:rFonts w:ascii="Arial" w:eastAsia="Calibri" w:hAnsi="Arial" w:cs="Arial"/>
          <w:sz w:val="24"/>
          <w:szCs w:val="24"/>
        </w:rPr>
      </w:pPr>
    </w:p>
    <w:p w14:paraId="7E8FBBB8" w14:textId="77777777" w:rsidR="00576125" w:rsidRDefault="00576125" w:rsidP="003C5003">
      <w:pPr>
        <w:rPr>
          <w:rFonts w:ascii="Arial" w:eastAsia="Calibri" w:hAnsi="Arial" w:cs="Arial"/>
          <w:sz w:val="24"/>
          <w:szCs w:val="24"/>
        </w:rPr>
      </w:pPr>
    </w:p>
    <w:p w14:paraId="017821A9" w14:textId="77777777" w:rsidR="00576125" w:rsidRDefault="00576125" w:rsidP="003C5003">
      <w:pPr>
        <w:rPr>
          <w:rFonts w:ascii="Arial" w:eastAsia="Calibri" w:hAnsi="Arial" w:cs="Arial"/>
          <w:sz w:val="24"/>
          <w:szCs w:val="24"/>
        </w:rPr>
      </w:pPr>
    </w:p>
    <w:p w14:paraId="15E738CA" w14:textId="77777777" w:rsidR="00576125" w:rsidRDefault="00576125" w:rsidP="003C5003">
      <w:pPr>
        <w:rPr>
          <w:rFonts w:ascii="Arial" w:eastAsia="Calibri" w:hAnsi="Arial" w:cs="Arial"/>
          <w:sz w:val="24"/>
          <w:szCs w:val="24"/>
        </w:rPr>
      </w:pPr>
    </w:p>
    <w:p w14:paraId="092C5D38" w14:textId="77777777" w:rsidR="00576125" w:rsidRDefault="00576125" w:rsidP="003C5003">
      <w:pPr>
        <w:rPr>
          <w:rFonts w:ascii="Arial" w:eastAsia="Calibri" w:hAnsi="Arial" w:cs="Arial"/>
          <w:sz w:val="24"/>
          <w:szCs w:val="24"/>
        </w:rPr>
      </w:pPr>
    </w:p>
    <w:p w14:paraId="6AB7EA38" w14:textId="77777777" w:rsidR="00576125" w:rsidRDefault="00576125" w:rsidP="003C5003">
      <w:pPr>
        <w:rPr>
          <w:rFonts w:ascii="Arial" w:eastAsia="Calibri" w:hAnsi="Arial" w:cs="Arial"/>
          <w:sz w:val="24"/>
          <w:szCs w:val="24"/>
        </w:rPr>
      </w:pPr>
    </w:p>
    <w:p w14:paraId="42530F4C" w14:textId="77777777" w:rsidR="00576125" w:rsidRDefault="00576125" w:rsidP="003C5003">
      <w:pPr>
        <w:rPr>
          <w:rFonts w:ascii="Arial" w:eastAsia="Calibri" w:hAnsi="Arial" w:cs="Arial"/>
          <w:sz w:val="24"/>
          <w:szCs w:val="24"/>
        </w:rPr>
      </w:pPr>
    </w:p>
    <w:p w14:paraId="2135C99C" w14:textId="77777777" w:rsidR="00576125" w:rsidRDefault="00576125" w:rsidP="003C5003">
      <w:pPr>
        <w:rPr>
          <w:rFonts w:ascii="Arial" w:eastAsia="Calibri" w:hAnsi="Arial" w:cs="Arial"/>
          <w:sz w:val="24"/>
          <w:szCs w:val="24"/>
        </w:rPr>
      </w:pPr>
    </w:p>
    <w:p w14:paraId="124412CA" w14:textId="77777777" w:rsidR="00576125" w:rsidRDefault="00576125" w:rsidP="003C5003">
      <w:pPr>
        <w:rPr>
          <w:rFonts w:ascii="Arial" w:eastAsia="Calibri" w:hAnsi="Arial" w:cs="Arial"/>
          <w:sz w:val="24"/>
          <w:szCs w:val="24"/>
        </w:rPr>
      </w:pPr>
    </w:p>
    <w:p w14:paraId="62D73243" w14:textId="77777777" w:rsidR="00576125" w:rsidRDefault="00576125" w:rsidP="003C5003">
      <w:pPr>
        <w:rPr>
          <w:rFonts w:ascii="Arial" w:eastAsia="Calibri" w:hAnsi="Arial" w:cs="Arial"/>
          <w:sz w:val="24"/>
          <w:szCs w:val="24"/>
        </w:rPr>
      </w:pPr>
    </w:p>
    <w:p w14:paraId="2486A512" w14:textId="77777777" w:rsidR="00576125" w:rsidRDefault="00576125" w:rsidP="003C5003">
      <w:pPr>
        <w:rPr>
          <w:rFonts w:ascii="Arial" w:eastAsia="Calibri" w:hAnsi="Arial" w:cs="Arial"/>
          <w:sz w:val="24"/>
          <w:szCs w:val="24"/>
        </w:rPr>
      </w:pPr>
    </w:p>
    <w:p w14:paraId="6B406FE1" w14:textId="77777777" w:rsidR="00576125" w:rsidRDefault="00576125" w:rsidP="003C5003">
      <w:pPr>
        <w:rPr>
          <w:rFonts w:ascii="Arial" w:eastAsia="Calibri" w:hAnsi="Arial" w:cs="Arial"/>
          <w:sz w:val="24"/>
          <w:szCs w:val="24"/>
        </w:rPr>
      </w:pPr>
    </w:p>
    <w:p w14:paraId="12F8DA2B" w14:textId="77777777" w:rsidR="00E6182F" w:rsidRDefault="00E6182F" w:rsidP="003C5003">
      <w:pPr>
        <w:rPr>
          <w:rFonts w:ascii="Arial" w:eastAsia="Calibri" w:hAnsi="Arial" w:cs="Arial"/>
          <w:b/>
          <w:sz w:val="24"/>
          <w:szCs w:val="24"/>
        </w:rPr>
      </w:pPr>
    </w:p>
    <w:p w14:paraId="0F39556D" w14:textId="77777777" w:rsidR="00320AC4" w:rsidRDefault="00320AC4" w:rsidP="00320AC4">
      <w:pPr>
        <w:rPr>
          <w:b/>
          <w:bCs/>
          <w:sz w:val="52"/>
          <w:szCs w:val="52"/>
        </w:rPr>
      </w:pPr>
      <w:r w:rsidRPr="00925D06">
        <w:rPr>
          <w:rFonts w:ascii="Calibri" w:eastAsia="Times New Roman" w:hAnsi="Calibri" w:cs="Arial"/>
          <w:noProof/>
        </w:rPr>
        <w:lastRenderedPageBreak/>
        <w:drawing>
          <wp:anchor distT="0" distB="0" distL="114300" distR="114300" simplePos="0" relativeHeight="251659264" behindDoc="0" locked="0" layoutInCell="1" allowOverlap="1" wp14:anchorId="46D9227C" wp14:editId="130CD241">
            <wp:simplePos x="0" y="0"/>
            <wp:positionH relativeFrom="margin">
              <wp:posOffset>1665605</wp:posOffset>
            </wp:positionH>
            <wp:positionV relativeFrom="paragraph">
              <wp:posOffset>548640</wp:posOffset>
            </wp:positionV>
            <wp:extent cx="3314859" cy="2209800"/>
            <wp:effectExtent l="0" t="0" r="0" b="0"/>
            <wp:wrapNone/>
            <wp:docPr id="43" name="BADAA86E-26C2-4947-9E7D-44E12D0271DA"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ADAA86E-26C2-4947-9E7D-44E12D0271DA" descr="A person in a suit and tie&#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14859"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537">
        <w:rPr>
          <w:rFonts w:ascii="Arial" w:hAnsi="Arial" w:cs="Arial"/>
          <w:b/>
          <w:bCs/>
          <w:noProof/>
          <w:sz w:val="52"/>
          <w:szCs w:val="52"/>
        </w:rPr>
        <w:drawing>
          <wp:inline distT="0" distB="0" distL="0" distR="0" wp14:anchorId="6DEACDF8" wp14:editId="63EC926F">
            <wp:extent cx="3048000" cy="438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p w14:paraId="258EEB0D" w14:textId="77777777" w:rsidR="00320AC4" w:rsidRDefault="00320AC4" w:rsidP="00320AC4">
      <w:pPr>
        <w:rPr>
          <w:b/>
          <w:bCs/>
          <w:sz w:val="52"/>
          <w:szCs w:val="52"/>
        </w:rPr>
      </w:pPr>
    </w:p>
    <w:p w14:paraId="76DC0AE4" w14:textId="77777777" w:rsidR="00320AC4" w:rsidRDefault="00320AC4" w:rsidP="00320AC4">
      <w:pPr>
        <w:rPr>
          <w:b/>
          <w:bCs/>
          <w:sz w:val="52"/>
          <w:szCs w:val="52"/>
        </w:rPr>
      </w:pPr>
    </w:p>
    <w:p w14:paraId="729ABD5E" w14:textId="77777777" w:rsidR="00320AC4" w:rsidRDefault="00320AC4" w:rsidP="00320AC4">
      <w:pPr>
        <w:rPr>
          <w:b/>
          <w:bCs/>
          <w:sz w:val="52"/>
          <w:szCs w:val="52"/>
        </w:rPr>
      </w:pPr>
    </w:p>
    <w:p w14:paraId="355FB8C2" w14:textId="77777777" w:rsidR="00320AC4" w:rsidRDefault="00320AC4" w:rsidP="00320AC4">
      <w:pPr>
        <w:rPr>
          <w:b/>
          <w:bCs/>
          <w:sz w:val="52"/>
          <w:szCs w:val="52"/>
        </w:rPr>
      </w:pPr>
    </w:p>
    <w:p w14:paraId="343FBCD3" w14:textId="77777777" w:rsidR="00320AC4" w:rsidRDefault="00320AC4" w:rsidP="00320AC4">
      <w:pPr>
        <w:pStyle w:val="NoSpacing"/>
        <w:rPr>
          <w:lang w:eastAsia="en-GB"/>
        </w:rPr>
      </w:pPr>
    </w:p>
    <w:p w14:paraId="5951F367" w14:textId="77777777" w:rsidR="00320AC4" w:rsidRDefault="00320AC4" w:rsidP="00320AC4">
      <w:pPr>
        <w:spacing w:after="0"/>
        <w:rPr>
          <w:rFonts w:ascii="Arial" w:eastAsia="Arial" w:hAnsi="Arial" w:cs="Arial"/>
          <w:b/>
          <w:bCs/>
          <w:color w:val="000000" w:themeColor="text1"/>
        </w:rPr>
      </w:pPr>
    </w:p>
    <w:p w14:paraId="17EBEEE4" w14:textId="77777777" w:rsidR="00320AC4" w:rsidRDefault="00320AC4" w:rsidP="00320AC4">
      <w:pPr>
        <w:spacing w:after="0"/>
        <w:rPr>
          <w:rFonts w:ascii="Arial" w:eastAsia="Arial" w:hAnsi="Arial" w:cs="Arial"/>
          <w:b/>
          <w:bCs/>
          <w:color w:val="000000" w:themeColor="text1"/>
        </w:rPr>
      </w:pPr>
    </w:p>
    <w:p w14:paraId="3278CAC9" w14:textId="7F141C9B" w:rsidR="00DF2116" w:rsidRDefault="00DF2116" w:rsidP="00320AC4">
      <w:pPr>
        <w:spacing w:after="0"/>
        <w:rPr>
          <w:rFonts w:ascii="Arial" w:eastAsia="Arial" w:hAnsi="Arial" w:cs="Arial"/>
          <w:color w:val="000000" w:themeColor="text1"/>
        </w:rPr>
      </w:pPr>
      <w:r w:rsidRPr="00DF2116">
        <w:rPr>
          <w:rFonts w:ascii="Arial" w:eastAsia="Arial" w:hAnsi="Arial" w:cs="Arial"/>
          <w:color w:val="000000" w:themeColor="text1"/>
          <w:highlight w:val="yellow"/>
        </w:rPr>
        <w:t>In draft</w:t>
      </w:r>
    </w:p>
    <w:p w14:paraId="1F8E32B7" w14:textId="77777777" w:rsidR="00DF2116" w:rsidRPr="00DF2116" w:rsidRDefault="00DF2116" w:rsidP="00320AC4">
      <w:pPr>
        <w:spacing w:after="0"/>
        <w:rPr>
          <w:rFonts w:ascii="Arial" w:eastAsia="Arial" w:hAnsi="Arial" w:cs="Arial"/>
          <w:color w:val="000000" w:themeColor="text1"/>
        </w:rPr>
      </w:pPr>
    </w:p>
    <w:p w14:paraId="797FC093" w14:textId="77777777" w:rsidR="00320AC4" w:rsidRDefault="00320AC4" w:rsidP="00320AC4">
      <w:pPr>
        <w:spacing w:after="0"/>
        <w:rPr>
          <w:rFonts w:ascii="Arial" w:eastAsia="Arial" w:hAnsi="Arial" w:cs="Arial"/>
          <w:b/>
          <w:bCs/>
          <w:color w:val="000000" w:themeColor="text1"/>
        </w:rPr>
      </w:pPr>
    </w:p>
    <w:p w14:paraId="47D1400E" w14:textId="51385773" w:rsidR="00320AC4" w:rsidRPr="001772B8" w:rsidRDefault="00320AC4" w:rsidP="00320AC4">
      <w:pPr>
        <w:spacing w:after="0"/>
        <w:rPr>
          <w:rFonts w:ascii="Arial" w:eastAsia="Arial" w:hAnsi="Arial" w:cs="Arial"/>
          <w:b/>
          <w:bCs/>
          <w:color w:val="000000" w:themeColor="text1"/>
        </w:rPr>
      </w:pPr>
      <w:r w:rsidRPr="001772B8">
        <w:rPr>
          <w:rFonts w:ascii="Arial" w:eastAsia="Arial" w:hAnsi="Arial" w:cs="Arial"/>
          <w:b/>
          <w:bCs/>
          <w:color w:val="000000" w:themeColor="text1"/>
        </w:rPr>
        <w:t>Professor Edmund Burke</w:t>
      </w:r>
    </w:p>
    <w:p w14:paraId="4193315A" w14:textId="77777777" w:rsidR="00320AC4" w:rsidRDefault="00320AC4" w:rsidP="00320AC4">
      <w:pPr>
        <w:rPr>
          <w:rStyle w:val="hgkelc"/>
          <w:rFonts w:ascii="Arial" w:hAnsi="Arial" w:cs="Arial"/>
          <w:highlight w:val="yellow"/>
        </w:rPr>
      </w:pPr>
      <w:r w:rsidRPr="02E96E9A">
        <w:rPr>
          <w:rFonts w:ascii="Arial" w:eastAsia="Arial" w:hAnsi="Arial" w:cs="Arial"/>
          <w:color w:val="000000" w:themeColor="text1"/>
        </w:rPr>
        <w:t>Vice-Chancellor</w:t>
      </w:r>
    </w:p>
    <w:p w14:paraId="535C428D" w14:textId="77777777" w:rsidR="003C5003" w:rsidRDefault="003C5003" w:rsidP="003C5003">
      <w:pPr>
        <w:rPr>
          <w:rFonts w:ascii="Arial" w:eastAsia="Calibri" w:hAnsi="Arial" w:cs="Arial"/>
          <w:b/>
          <w:sz w:val="24"/>
          <w:szCs w:val="24"/>
        </w:rPr>
      </w:pPr>
    </w:p>
    <w:p w14:paraId="39CDB0E2" w14:textId="77777777" w:rsidR="00F77D44" w:rsidRDefault="00F77D44" w:rsidP="003C5003">
      <w:pPr>
        <w:rPr>
          <w:rFonts w:ascii="Arial" w:eastAsia="Calibri" w:hAnsi="Arial" w:cs="Arial"/>
          <w:b/>
          <w:sz w:val="24"/>
          <w:szCs w:val="24"/>
        </w:rPr>
      </w:pPr>
    </w:p>
    <w:p w14:paraId="7763BE7D" w14:textId="77777777" w:rsidR="00F77D44" w:rsidRDefault="00F77D44" w:rsidP="003C5003">
      <w:pPr>
        <w:rPr>
          <w:rFonts w:ascii="Arial" w:eastAsia="Calibri" w:hAnsi="Arial" w:cs="Arial"/>
          <w:b/>
          <w:sz w:val="24"/>
          <w:szCs w:val="24"/>
        </w:rPr>
      </w:pPr>
    </w:p>
    <w:p w14:paraId="4B54749E" w14:textId="77777777" w:rsidR="00F77D44" w:rsidRDefault="00F77D44" w:rsidP="003C5003">
      <w:pPr>
        <w:rPr>
          <w:rFonts w:ascii="Arial" w:eastAsia="Calibri" w:hAnsi="Arial" w:cs="Arial"/>
          <w:b/>
          <w:sz w:val="24"/>
          <w:szCs w:val="24"/>
        </w:rPr>
      </w:pPr>
    </w:p>
    <w:p w14:paraId="6C66CB34" w14:textId="77777777" w:rsidR="00F77D44" w:rsidRDefault="00F77D44" w:rsidP="003C5003">
      <w:pPr>
        <w:rPr>
          <w:rFonts w:ascii="Arial" w:eastAsia="Calibri" w:hAnsi="Arial" w:cs="Arial"/>
          <w:b/>
          <w:sz w:val="24"/>
          <w:szCs w:val="24"/>
        </w:rPr>
      </w:pPr>
    </w:p>
    <w:p w14:paraId="7ADF1FCA" w14:textId="77777777" w:rsidR="00F77D44" w:rsidRDefault="00F77D44" w:rsidP="003C5003">
      <w:pPr>
        <w:rPr>
          <w:rFonts w:ascii="Arial" w:eastAsia="Calibri" w:hAnsi="Arial" w:cs="Arial"/>
          <w:b/>
          <w:sz w:val="24"/>
          <w:szCs w:val="24"/>
        </w:rPr>
      </w:pPr>
    </w:p>
    <w:p w14:paraId="370F7823" w14:textId="77777777" w:rsidR="00F77D44" w:rsidRDefault="00F77D44" w:rsidP="003C5003">
      <w:pPr>
        <w:rPr>
          <w:rFonts w:ascii="Arial" w:eastAsia="Calibri" w:hAnsi="Arial" w:cs="Arial"/>
          <w:b/>
          <w:sz w:val="24"/>
          <w:szCs w:val="24"/>
        </w:rPr>
      </w:pPr>
    </w:p>
    <w:p w14:paraId="4FA02225" w14:textId="77777777" w:rsidR="00F77D44" w:rsidRDefault="00F77D44" w:rsidP="003C5003">
      <w:pPr>
        <w:rPr>
          <w:rFonts w:ascii="Arial" w:eastAsia="Calibri" w:hAnsi="Arial" w:cs="Arial"/>
          <w:b/>
          <w:sz w:val="24"/>
          <w:szCs w:val="24"/>
        </w:rPr>
      </w:pPr>
    </w:p>
    <w:p w14:paraId="480ED987" w14:textId="77777777" w:rsidR="00F77D44" w:rsidRDefault="00F77D44" w:rsidP="003C5003">
      <w:pPr>
        <w:rPr>
          <w:rFonts w:ascii="Arial" w:eastAsia="Calibri" w:hAnsi="Arial" w:cs="Arial"/>
          <w:b/>
          <w:sz w:val="24"/>
          <w:szCs w:val="24"/>
        </w:rPr>
      </w:pPr>
    </w:p>
    <w:p w14:paraId="4DA41052" w14:textId="77777777" w:rsidR="00F77D44" w:rsidRDefault="00F77D44" w:rsidP="003C5003">
      <w:pPr>
        <w:rPr>
          <w:rFonts w:ascii="Arial" w:eastAsia="Calibri" w:hAnsi="Arial" w:cs="Arial"/>
          <w:b/>
          <w:sz w:val="24"/>
          <w:szCs w:val="24"/>
        </w:rPr>
      </w:pPr>
    </w:p>
    <w:p w14:paraId="335B81B2" w14:textId="77777777" w:rsidR="00F77D44" w:rsidRDefault="00F77D44" w:rsidP="003C5003">
      <w:pPr>
        <w:rPr>
          <w:rFonts w:ascii="Arial" w:eastAsia="Calibri" w:hAnsi="Arial" w:cs="Arial"/>
          <w:b/>
          <w:sz w:val="24"/>
          <w:szCs w:val="24"/>
        </w:rPr>
      </w:pPr>
    </w:p>
    <w:p w14:paraId="76E8185C" w14:textId="77777777" w:rsidR="00F77D44" w:rsidRDefault="00F77D44" w:rsidP="003C5003">
      <w:pPr>
        <w:rPr>
          <w:rFonts w:ascii="Arial" w:eastAsia="Calibri" w:hAnsi="Arial" w:cs="Arial"/>
          <w:b/>
          <w:sz w:val="24"/>
          <w:szCs w:val="24"/>
        </w:rPr>
      </w:pPr>
    </w:p>
    <w:p w14:paraId="09E27D4F" w14:textId="77777777" w:rsidR="00F77D44" w:rsidRDefault="00F77D44" w:rsidP="003C5003">
      <w:pPr>
        <w:rPr>
          <w:rFonts w:ascii="Arial" w:eastAsia="Calibri" w:hAnsi="Arial" w:cs="Arial"/>
          <w:b/>
          <w:sz w:val="24"/>
          <w:szCs w:val="24"/>
        </w:rPr>
      </w:pPr>
    </w:p>
    <w:p w14:paraId="5468AD94" w14:textId="77777777" w:rsidR="00F77D44" w:rsidRDefault="00F77D44" w:rsidP="003C5003">
      <w:pPr>
        <w:rPr>
          <w:rFonts w:ascii="Arial" w:eastAsia="Calibri" w:hAnsi="Arial" w:cs="Arial"/>
          <w:b/>
          <w:sz w:val="24"/>
          <w:szCs w:val="24"/>
        </w:rPr>
      </w:pPr>
    </w:p>
    <w:p w14:paraId="4BA80248" w14:textId="77777777" w:rsidR="00F77D44" w:rsidRDefault="00F77D44" w:rsidP="003C5003">
      <w:pPr>
        <w:rPr>
          <w:rFonts w:ascii="Arial" w:eastAsia="Calibri" w:hAnsi="Arial" w:cs="Arial"/>
          <w:b/>
          <w:sz w:val="24"/>
          <w:szCs w:val="24"/>
        </w:rPr>
      </w:pPr>
    </w:p>
    <w:p w14:paraId="62FA35D5" w14:textId="77777777" w:rsidR="00F77D44" w:rsidRDefault="00F77D44" w:rsidP="003C5003">
      <w:pPr>
        <w:rPr>
          <w:rFonts w:ascii="Arial" w:eastAsia="Calibri" w:hAnsi="Arial" w:cs="Arial"/>
          <w:b/>
          <w:sz w:val="24"/>
          <w:szCs w:val="24"/>
        </w:rPr>
      </w:pPr>
    </w:p>
    <w:p w14:paraId="3249878D" w14:textId="78263580" w:rsidR="00315DD6" w:rsidRDefault="00315DD6" w:rsidP="003C5003">
      <w:pPr>
        <w:rPr>
          <w:rFonts w:ascii="Arial" w:eastAsia="Calibri" w:hAnsi="Arial" w:cs="Arial"/>
          <w:b/>
          <w:sz w:val="24"/>
          <w:szCs w:val="24"/>
        </w:rPr>
      </w:pPr>
      <w:r>
        <w:rPr>
          <w:rFonts w:ascii="Arial" w:eastAsia="Calibri" w:hAnsi="Arial" w:cs="Arial"/>
          <w:b/>
          <w:sz w:val="24"/>
          <w:szCs w:val="24"/>
        </w:rPr>
        <w:lastRenderedPageBreak/>
        <w:t>SUMMARY AND REVIEW OF THE STRATEGIC EQUALITY PLAN</w:t>
      </w:r>
    </w:p>
    <w:p w14:paraId="7CBFF926" w14:textId="0BAEE6B0" w:rsidR="008A0297" w:rsidRPr="00E6182F" w:rsidRDefault="00B95F8B" w:rsidP="009A7ECA">
      <w:pPr>
        <w:pStyle w:val="NoSpacing"/>
        <w:rPr>
          <w:rFonts w:ascii="Arial" w:hAnsi="Arial" w:cs="Arial"/>
        </w:rPr>
      </w:pPr>
      <w:r w:rsidRPr="00E6182F">
        <w:rPr>
          <w:rFonts w:ascii="Arial" w:hAnsi="Arial" w:cs="Arial"/>
        </w:rPr>
        <w:t>This Strategic E</w:t>
      </w:r>
      <w:r w:rsidR="008A0297" w:rsidRPr="00E6182F">
        <w:rPr>
          <w:rFonts w:ascii="Arial" w:hAnsi="Arial" w:cs="Arial"/>
        </w:rPr>
        <w:t xml:space="preserve">quality Plan </w:t>
      </w:r>
      <w:r w:rsidR="00F77D44" w:rsidRPr="00E6182F">
        <w:rPr>
          <w:rFonts w:ascii="Arial" w:hAnsi="Arial" w:cs="Arial"/>
        </w:rPr>
        <w:t xml:space="preserve">(SEP) </w:t>
      </w:r>
      <w:r w:rsidR="008A0297" w:rsidRPr="00E6182F">
        <w:rPr>
          <w:rFonts w:ascii="Arial" w:hAnsi="Arial" w:cs="Arial"/>
        </w:rPr>
        <w:t xml:space="preserve">sets out the approach Bangor University will take to eliminate discrimination, advance equality of opportunity and foster good relations amongst our staff, our </w:t>
      </w:r>
      <w:proofErr w:type="gramStart"/>
      <w:r w:rsidR="008A0297" w:rsidRPr="00E6182F">
        <w:rPr>
          <w:rFonts w:ascii="Arial" w:hAnsi="Arial" w:cs="Arial"/>
        </w:rPr>
        <w:t>students</w:t>
      </w:r>
      <w:proofErr w:type="gramEnd"/>
      <w:r w:rsidR="008A0297" w:rsidRPr="00E6182F">
        <w:rPr>
          <w:rFonts w:ascii="Arial" w:hAnsi="Arial" w:cs="Arial"/>
        </w:rPr>
        <w:t xml:space="preserve"> and the wider community</w:t>
      </w:r>
      <w:r w:rsidR="00AF45AD" w:rsidRPr="00E6182F">
        <w:rPr>
          <w:rFonts w:ascii="Arial" w:hAnsi="Arial" w:cs="Arial"/>
        </w:rPr>
        <w:t xml:space="preserve"> over the next four years</w:t>
      </w:r>
      <w:r w:rsidR="008A0297" w:rsidRPr="00E6182F">
        <w:rPr>
          <w:rFonts w:ascii="Arial" w:hAnsi="Arial" w:cs="Arial"/>
        </w:rPr>
        <w:t>.</w:t>
      </w:r>
      <w:r w:rsidR="009A7ECA" w:rsidRPr="00E6182F">
        <w:rPr>
          <w:rFonts w:ascii="Arial" w:hAnsi="Arial" w:cs="Arial"/>
        </w:rPr>
        <w:t xml:space="preserve">  </w:t>
      </w:r>
      <w:r w:rsidR="008A0297" w:rsidRPr="00E6182F">
        <w:rPr>
          <w:rFonts w:ascii="Arial" w:hAnsi="Arial" w:cs="Arial"/>
        </w:rPr>
        <w:t xml:space="preserve">The </w:t>
      </w:r>
      <w:r w:rsidR="00F77D44" w:rsidRPr="00E6182F">
        <w:rPr>
          <w:rFonts w:ascii="Arial" w:hAnsi="Arial" w:cs="Arial"/>
        </w:rPr>
        <w:t>SEP</w:t>
      </w:r>
      <w:r w:rsidR="008A0297" w:rsidRPr="00E6182F">
        <w:rPr>
          <w:rFonts w:ascii="Arial" w:hAnsi="Arial" w:cs="Arial"/>
        </w:rPr>
        <w:t xml:space="preserve"> details our </w:t>
      </w:r>
      <w:r w:rsidR="009A7ECA" w:rsidRPr="00E6182F">
        <w:rPr>
          <w:rFonts w:ascii="Arial" w:hAnsi="Arial" w:cs="Arial"/>
        </w:rPr>
        <w:t>role as it relates to our work as an employer and higher education provider to supporting and promoting equality of opportunity.</w:t>
      </w:r>
    </w:p>
    <w:p w14:paraId="1E6436F4" w14:textId="0885E0E9" w:rsidR="0013617E" w:rsidRPr="00E6182F" w:rsidRDefault="0013617E" w:rsidP="009A7ECA">
      <w:pPr>
        <w:pStyle w:val="NoSpacing"/>
        <w:rPr>
          <w:rFonts w:ascii="Arial" w:hAnsi="Arial" w:cs="Arial"/>
        </w:rPr>
      </w:pPr>
    </w:p>
    <w:p w14:paraId="626706DE" w14:textId="29AE2A23" w:rsidR="009A7ECA" w:rsidRPr="00E6182F" w:rsidRDefault="00F77D44" w:rsidP="009A7ECA">
      <w:pPr>
        <w:pStyle w:val="NoSpacing"/>
        <w:rPr>
          <w:rFonts w:ascii="Arial" w:hAnsi="Arial" w:cs="Arial"/>
        </w:rPr>
      </w:pPr>
      <w:r w:rsidRPr="00E6182F">
        <w:rPr>
          <w:rFonts w:ascii="Arial" w:hAnsi="Arial" w:cs="Arial"/>
        </w:rPr>
        <w:t xml:space="preserve">With this SEP we set </w:t>
      </w:r>
      <w:r w:rsidR="009A7ECA" w:rsidRPr="00E6182F">
        <w:rPr>
          <w:rFonts w:ascii="Arial" w:hAnsi="Arial" w:cs="Arial"/>
        </w:rPr>
        <w:t xml:space="preserve">out our commitment to providing the highest quality, sustainable environment for employment, </w:t>
      </w:r>
      <w:proofErr w:type="gramStart"/>
      <w:r w:rsidR="009A7ECA" w:rsidRPr="00E6182F">
        <w:rPr>
          <w:rFonts w:ascii="Arial" w:hAnsi="Arial" w:cs="Arial"/>
        </w:rPr>
        <w:t>research</w:t>
      </w:r>
      <w:proofErr w:type="gramEnd"/>
      <w:r w:rsidR="009A7ECA" w:rsidRPr="00E6182F">
        <w:rPr>
          <w:rFonts w:ascii="Arial" w:hAnsi="Arial" w:cs="Arial"/>
        </w:rPr>
        <w:t xml:space="preserve"> and study and to ensuring the wellbeing of our 200</w:t>
      </w:r>
      <w:r w:rsidR="00385A18" w:rsidRPr="00E6182F">
        <w:rPr>
          <w:rFonts w:ascii="Arial" w:hAnsi="Arial" w:cs="Arial"/>
        </w:rPr>
        <w:t>0</w:t>
      </w:r>
      <w:r w:rsidR="009A7ECA" w:rsidRPr="00E6182F">
        <w:rPr>
          <w:rFonts w:ascii="Arial" w:hAnsi="Arial" w:cs="Arial"/>
        </w:rPr>
        <w:t xml:space="preserve"> staff and 10,000 students.  We aim to provide a safe, </w:t>
      </w:r>
      <w:proofErr w:type="gramStart"/>
      <w:r w:rsidR="009A7ECA" w:rsidRPr="00E6182F">
        <w:rPr>
          <w:rFonts w:ascii="Arial" w:hAnsi="Arial" w:cs="Arial"/>
        </w:rPr>
        <w:t>welcoming</w:t>
      </w:r>
      <w:proofErr w:type="gramEnd"/>
      <w:r w:rsidR="009A7ECA" w:rsidRPr="00E6182F">
        <w:rPr>
          <w:rFonts w:ascii="Arial" w:hAnsi="Arial" w:cs="Arial"/>
        </w:rPr>
        <w:t xml:space="preserve"> and inclusive environment for our staff, students and the community we serve. </w:t>
      </w:r>
    </w:p>
    <w:p w14:paraId="64F84306" w14:textId="66C379E4" w:rsidR="00777B63" w:rsidRPr="00E6182F" w:rsidRDefault="00777B63" w:rsidP="009A7ECA">
      <w:pPr>
        <w:pStyle w:val="NoSpacing"/>
        <w:rPr>
          <w:rFonts w:ascii="Arial" w:hAnsi="Arial" w:cs="Arial"/>
        </w:rPr>
      </w:pPr>
    </w:p>
    <w:p w14:paraId="74280C3F" w14:textId="49798C50" w:rsidR="00777B63" w:rsidRPr="00E6182F" w:rsidRDefault="00777B63" w:rsidP="00777B63">
      <w:pPr>
        <w:pStyle w:val="NoSpacing"/>
        <w:rPr>
          <w:rFonts w:ascii="Arial" w:hAnsi="Arial" w:cs="Arial"/>
        </w:rPr>
      </w:pPr>
      <w:r w:rsidRPr="00E6182F">
        <w:rPr>
          <w:rFonts w:ascii="Arial" w:hAnsi="Arial" w:cs="Arial"/>
        </w:rPr>
        <w:t xml:space="preserve">We understand that our activities have economic, social, </w:t>
      </w:r>
      <w:proofErr w:type="gramStart"/>
      <w:r w:rsidRPr="00E6182F">
        <w:rPr>
          <w:rFonts w:ascii="Arial" w:hAnsi="Arial" w:cs="Arial"/>
        </w:rPr>
        <w:t>environmental</w:t>
      </w:r>
      <w:proofErr w:type="gramEnd"/>
      <w:r w:rsidRPr="00E6182F">
        <w:rPr>
          <w:rFonts w:ascii="Arial" w:hAnsi="Arial" w:cs="Arial"/>
        </w:rPr>
        <w:t xml:space="preserve"> and cultural impacts and that sustainable development is the process of improving well-being in all four aspects in accordance with the Well-being of Future Generations Act (Wales) 2015.</w:t>
      </w:r>
    </w:p>
    <w:p w14:paraId="65BE3DD7" w14:textId="0476A335" w:rsidR="00AF45AD" w:rsidRPr="00E6182F" w:rsidRDefault="00AF45AD" w:rsidP="009A7ECA">
      <w:pPr>
        <w:pStyle w:val="NoSpacing"/>
        <w:rPr>
          <w:rFonts w:ascii="Arial" w:hAnsi="Arial" w:cs="Arial"/>
        </w:rPr>
      </w:pPr>
    </w:p>
    <w:p w14:paraId="565FDA61" w14:textId="46912A85" w:rsidR="00AF45AD" w:rsidRPr="00E6182F" w:rsidRDefault="00AF45AD" w:rsidP="009A7ECA">
      <w:pPr>
        <w:pStyle w:val="NoSpacing"/>
        <w:rPr>
          <w:rFonts w:ascii="Arial" w:hAnsi="Arial" w:cs="Arial"/>
        </w:rPr>
      </w:pPr>
      <w:r w:rsidRPr="00E6182F">
        <w:rPr>
          <w:rFonts w:ascii="Arial" w:hAnsi="Arial" w:cs="Arial"/>
        </w:rPr>
        <w:t xml:space="preserve">The challenge to secure equality and inclusion for all in higher education is one being faced by </w:t>
      </w:r>
      <w:r w:rsidR="00372142" w:rsidRPr="00E6182F">
        <w:rPr>
          <w:rFonts w:ascii="Arial" w:hAnsi="Arial" w:cs="Arial"/>
        </w:rPr>
        <w:t xml:space="preserve">all </w:t>
      </w:r>
      <w:r w:rsidRPr="00E6182F">
        <w:rPr>
          <w:rFonts w:ascii="Arial" w:hAnsi="Arial" w:cs="Arial"/>
        </w:rPr>
        <w:t>Universities</w:t>
      </w:r>
      <w:r w:rsidR="00372142" w:rsidRPr="00E6182F">
        <w:rPr>
          <w:rFonts w:ascii="Arial" w:hAnsi="Arial" w:cs="Arial"/>
        </w:rPr>
        <w:t>.</w:t>
      </w:r>
      <w:r w:rsidRPr="00E6182F">
        <w:rPr>
          <w:rFonts w:ascii="Arial" w:hAnsi="Arial" w:cs="Arial"/>
        </w:rPr>
        <w:t xml:space="preserve">  </w:t>
      </w:r>
      <w:r w:rsidR="00372142" w:rsidRPr="00E6182F">
        <w:rPr>
          <w:rFonts w:ascii="Arial" w:hAnsi="Arial" w:cs="Arial"/>
        </w:rPr>
        <w:t>It</w:t>
      </w:r>
      <w:r w:rsidRPr="00E6182F">
        <w:rPr>
          <w:rFonts w:ascii="Arial" w:hAnsi="Arial" w:cs="Arial"/>
        </w:rPr>
        <w:t xml:space="preserve"> requires an examination of both culture and practice </w:t>
      </w:r>
      <w:proofErr w:type="gramStart"/>
      <w:r w:rsidRPr="00E6182F">
        <w:rPr>
          <w:rFonts w:ascii="Arial" w:hAnsi="Arial" w:cs="Arial"/>
        </w:rPr>
        <w:t>in order to</w:t>
      </w:r>
      <w:proofErr w:type="gramEnd"/>
      <w:r w:rsidRPr="00E6182F">
        <w:rPr>
          <w:rFonts w:ascii="Arial" w:hAnsi="Arial" w:cs="Arial"/>
        </w:rPr>
        <w:t xml:space="preserve"> identify and address complex problems and bring about the changes required to end disadvantage and discrimination.</w:t>
      </w:r>
    </w:p>
    <w:p w14:paraId="55B2762D" w14:textId="75F31E4C" w:rsidR="00AF45AD" w:rsidRPr="00E6182F" w:rsidRDefault="00AF45AD" w:rsidP="009A7ECA">
      <w:pPr>
        <w:pStyle w:val="NoSpacing"/>
        <w:rPr>
          <w:rFonts w:ascii="Arial" w:hAnsi="Arial" w:cs="Arial"/>
        </w:rPr>
      </w:pPr>
    </w:p>
    <w:p w14:paraId="0ADE3236" w14:textId="1E7BCB7F" w:rsidR="00AF45AD" w:rsidRPr="00E6182F" w:rsidRDefault="00AF45AD" w:rsidP="009A7ECA">
      <w:pPr>
        <w:pStyle w:val="NoSpacing"/>
        <w:rPr>
          <w:rFonts w:ascii="Arial" w:hAnsi="Arial" w:cs="Arial"/>
        </w:rPr>
      </w:pPr>
      <w:r w:rsidRPr="00E6182F">
        <w:rPr>
          <w:rFonts w:ascii="Arial" w:hAnsi="Arial" w:cs="Arial"/>
        </w:rPr>
        <w:t>Some issues are generic in the higher education sector, such as the need to secure greater diversity at professorial and senior management levels</w:t>
      </w:r>
      <w:r w:rsidR="00372142" w:rsidRPr="00E6182F">
        <w:rPr>
          <w:rFonts w:ascii="Arial" w:hAnsi="Arial" w:cs="Arial"/>
        </w:rPr>
        <w:t>,</w:t>
      </w:r>
      <w:r w:rsidRPr="00E6182F">
        <w:rPr>
          <w:rFonts w:ascii="Arial" w:hAnsi="Arial" w:cs="Arial"/>
        </w:rPr>
        <w:t xml:space="preserve"> and to consider intersectional inequalities.  Other issues are particular to individual institutions, including for us the key priority of playing a leading role in Welsh language and culture, both locally and nationally.</w:t>
      </w:r>
    </w:p>
    <w:p w14:paraId="4500B01B" w14:textId="26A465D9" w:rsidR="00DE1438" w:rsidRPr="00E6182F" w:rsidRDefault="00DE1438" w:rsidP="009A7ECA">
      <w:pPr>
        <w:pStyle w:val="NoSpacing"/>
        <w:rPr>
          <w:rFonts w:ascii="Arial" w:hAnsi="Arial" w:cs="Arial"/>
        </w:rPr>
      </w:pPr>
    </w:p>
    <w:p w14:paraId="0BE40DE0" w14:textId="397D1677" w:rsidR="00DE1438" w:rsidRDefault="00DE1438" w:rsidP="009A7ECA">
      <w:pPr>
        <w:pStyle w:val="NoSpacing"/>
        <w:rPr>
          <w:rFonts w:ascii="Arial" w:hAnsi="Arial" w:cs="Arial"/>
        </w:rPr>
      </w:pPr>
      <w:r w:rsidRPr="00E6182F">
        <w:rPr>
          <w:rFonts w:ascii="Arial" w:hAnsi="Arial" w:cs="Arial"/>
        </w:rPr>
        <w:t xml:space="preserve">The University welcomes Welsh Government’s decision to implement the socio-economic duty of the </w:t>
      </w:r>
      <w:r w:rsidR="00EA3866" w:rsidRPr="00E6182F">
        <w:rPr>
          <w:rFonts w:ascii="Arial" w:hAnsi="Arial" w:cs="Arial"/>
        </w:rPr>
        <w:t>Equality</w:t>
      </w:r>
      <w:r w:rsidRPr="00E6182F">
        <w:rPr>
          <w:rFonts w:ascii="Arial" w:hAnsi="Arial" w:cs="Arial"/>
        </w:rPr>
        <w:t xml:space="preserve"> Act 2010 in Wales.  The evidence from the </w:t>
      </w:r>
      <w:hyperlink r:id="rId15" w:history="1">
        <w:r w:rsidRPr="00E6182F">
          <w:rPr>
            <w:rStyle w:val="Hyperlink"/>
            <w:rFonts w:ascii="Arial" w:hAnsi="Arial" w:cs="Arial"/>
          </w:rPr>
          <w:t>Is Wales Fairer?</w:t>
        </w:r>
      </w:hyperlink>
      <w:r w:rsidRPr="00E6182F">
        <w:rPr>
          <w:rFonts w:ascii="Arial" w:hAnsi="Arial" w:cs="Arial"/>
        </w:rPr>
        <w:t xml:space="preserve"> </w:t>
      </w:r>
      <w:r w:rsidR="00B4402E" w:rsidRPr="00E6182F">
        <w:rPr>
          <w:rFonts w:ascii="Arial" w:hAnsi="Arial" w:cs="Arial"/>
        </w:rPr>
        <w:t xml:space="preserve">2023 </w:t>
      </w:r>
      <w:r w:rsidR="00D742F0" w:rsidRPr="00E6182F">
        <w:rPr>
          <w:rFonts w:ascii="Arial" w:hAnsi="Arial" w:cs="Arial"/>
        </w:rPr>
        <w:t>r</w:t>
      </w:r>
      <w:r w:rsidR="00EA3866" w:rsidRPr="00E6182F">
        <w:rPr>
          <w:rFonts w:ascii="Arial" w:hAnsi="Arial" w:cs="Arial"/>
        </w:rPr>
        <w:t>eport</w:t>
      </w:r>
      <w:r w:rsidRPr="00E6182F">
        <w:rPr>
          <w:rFonts w:ascii="Arial" w:hAnsi="Arial" w:cs="Arial"/>
        </w:rPr>
        <w:t xml:space="preserve"> clearly </w:t>
      </w:r>
      <w:r w:rsidR="00EA3866" w:rsidRPr="00E6182F">
        <w:rPr>
          <w:rFonts w:ascii="Arial" w:hAnsi="Arial" w:cs="Arial"/>
        </w:rPr>
        <w:t>demonstrates</w:t>
      </w:r>
      <w:r w:rsidRPr="00E6182F">
        <w:rPr>
          <w:rFonts w:ascii="Arial" w:hAnsi="Arial" w:cs="Arial"/>
        </w:rPr>
        <w:t xml:space="preserve"> that people from protected groups are </w:t>
      </w:r>
      <w:r w:rsidR="00EA3866" w:rsidRPr="00E6182F">
        <w:rPr>
          <w:rFonts w:ascii="Arial" w:hAnsi="Arial" w:cs="Arial"/>
        </w:rPr>
        <w:t>statistically</w:t>
      </w:r>
      <w:r w:rsidRPr="00E6182F">
        <w:rPr>
          <w:rFonts w:ascii="Arial" w:hAnsi="Arial" w:cs="Arial"/>
        </w:rPr>
        <w:t xml:space="preserve"> more likely to be poorer than the rest of society and we are committed to </w:t>
      </w:r>
      <w:r w:rsidR="00EA3866" w:rsidRPr="00E6182F">
        <w:rPr>
          <w:rFonts w:ascii="Arial" w:hAnsi="Arial" w:cs="Arial"/>
        </w:rPr>
        <w:t>encouraging and enabling</w:t>
      </w:r>
      <w:r w:rsidRPr="00E6182F">
        <w:rPr>
          <w:rFonts w:ascii="Arial" w:hAnsi="Arial" w:cs="Arial"/>
        </w:rPr>
        <w:t xml:space="preserve"> students </w:t>
      </w:r>
      <w:r w:rsidR="00EA3866" w:rsidRPr="00E6182F">
        <w:rPr>
          <w:rFonts w:ascii="Arial" w:hAnsi="Arial" w:cs="Arial"/>
        </w:rPr>
        <w:t>from</w:t>
      </w:r>
      <w:r w:rsidRPr="00E6182F">
        <w:rPr>
          <w:rFonts w:ascii="Arial" w:hAnsi="Arial" w:cs="Arial"/>
        </w:rPr>
        <w:t xml:space="preserve"> </w:t>
      </w:r>
      <w:r w:rsidR="00EA3866" w:rsidRPr="00E6182F">
        <w:rPr>
          <w:rFonts w:ascii="Arial" w:hAnsi="Arial" w:cs="Arial"/>
        </w:rPr>
        <w:t>underrepresented</w:t>
      </w:r>
      <w:r w:rsidRPr="00E6182F">
        <w:rPr>
          <w:rFonts w:ascii="Arial" w:hAnsi="Arial" w:cs="Arial"/>
        </w:rPr>
        <w:t xml:space="preserve"> groups </w:t>
      </w:r>
      <w:r w:rsidR="00EA3866" w:rsidRPr="00E6182F">
        <w:rPr>
          <w:rFonts w:ascii="Arial" w:hAnsi="Arial" w:cs="Arial"/>
        </w:rPr>
        <w:t xml:space="preserve">to access and succeed in </w:t>
      </w:r>
      <w:r w:rsidRPr="00E6182F">
        <w:rPr>
          <w:rFonts w:ascii="Arial" w:hAnsi="Arial" w:cs="Arial"/>
        </w:rPr>
        <w:t>higher education.</w:t>
      </w:r>
    </w:p>
    <w:p w14:paraId="277442C4" w14:textId="77777777" w:rsidR="00E6182F" w:rsidRDefault="00E6182F" w:rsidP="009A7ECA">
      <w:pPr>
        <w:pStyle w:val="NoSpacing"/>
        <w:rPr>
          <w:rFonts w:ascii="Arial" w:hAnsi="Arial" w:cs="Arial"/>
        </w:rPr>
      </w:pPr>
    </w:p>
    <w:p w14:paraId="49DA4A4F" w14:textId="369A52D2" w:rsidR="00E6182F" w:rsidRPr="00E6182F" w:rsidRDefault="00E6182F" w:rsidP="009A7ECA">
      <w:pPr>
        <w:pStyle w:val="NoSpacing"/>
        <w:rPr>
          <w:rFonts w:ascii="Arial" w:hAnsi="Arial" w:cs="Arial"/>
        </w:rPr>
      </w:pPr>
      <w:r>
        <w:rPr>
          <w:rFonts w:ascii="Arial" w:hAnsi="Arial" w:cs="Arial"/>
        </w:rPr>
        <w:t>In a change to our Strategic Equality Plan 2020 – 2024 the fourth Strategic Objective of Community and Civic Mission has been removed from this SEP as we now have a standalone Civic Mission Strategy, however this SEP and that Strategy are aligned.</w:t>
      </w:r>
    </w:p>
    <w:p w14:paraId="233172E6" w14:textId="0F6E9A70" w:rsidR="009B2FF5" w:rsidRDefault="009B2FF5" w:rsidP="009A7ECA">
      <w:pPr>
        <w:pStyle w:val="NoSpacing"/>
        <w:rPr>
          <w:rFonts w:ascii="Arial" w:hAnsi="Arial" w:cs="Arial"/>
        </w:rPr>
      </w:pPr>
    </w:p>
    <w:p w14:paraId="0B67C004" w14:textId="77777777" w:rsidR="00E6182F" w:rsidRDefault="00E6182F" w:rsidP="009A7ECA">
      <w:pPr>
        <w:pStyle w:val="NoSpacing"/>
        <w:rPr>
          <w:rFonts w:ascii="Arial" w:hAnsi="Arial" w:cs="Arial"/>
        </w:rPr>
      </w:pPr>
    </w:p>
    <w:p w14:paraId="357478C8" w14:textId="77777777" w:rsidR="00E6182F" w:rsidRDefault="00E6182F" w:rsidP="009A7ECA">
      <w:pPr>
        <w:pStyle w:val="NoSpacing"/>
        <w:rPr>
          <w:rFonts w:ascii="Arial" w:hAnsi="Arial" w:cs="Arial"/>
        </w:rPr>
      </w:pPr>
    </w:p>
    <w:p w14:paraId="4F29DB3C" w14:textId="77777777" w:rsidR="00E6182F" w:rsidRDefault="00E6182F" w:rsidP="009A7ECA">
      <w:pPr>
        <w:pStyle w:val="NoSpacing"/>
        <w:rPr>
          <w:rFonts w:ascii="Arial" w:hAnsi="Arial" w:cs="Arial"/>
        </w:rPr>
      </w:pPr>
    </w:p>
    <w:p w14:paraId="241166CF" w14:textId="77777777" w:rsidR="00E6182F" w:rsidRDefault="00E6182F" w:rsidP="009A7ECA">
      <w:pPr>
        <w:pStyle w:val="NoSpacing"/>
        <w:rPr>
          <w:rFonts w:ascii="Arial" w:hAnsi="Arial" w:cs="Arial"/>
        </w:rPr>
      </w:pPr>
    </w:p>
    <w:p w14:paraId="40B64E50" w14:textId="77777777" w:rsidR="00E6182F" w:rsidRDefault="00E6182F" w:rsidP="009A7ECA">
      <w:pPr>
        <w:pStyle w:val="NoSpacing"/>
        <w:rPr>
          <w:rFonts w:ascii="Arial" w:hAnsi="Arial" w:cs="Arial"/>
        </w:rPr>
      </w:pPr>
    </w:p>
    <w:p w14:paraId="3D86F683" w14:textId="77777777" w:rsidR="00E6182F" w:rsidRDefault="00E6182F" w:rsidP="009A7ECA">
      <w:pPr>
        <w:pStyle w:val="NoSpacing"/>
        <w:rPr>
          <w:rFonts w:ascii="Arial" w:hAnsi="Arial" w:cs="Arial"/>
        </w:rPr>
      </w:pPr>
    </w:p>
    <w:p w14:paraId="41C1A52A" w14:textId="77777777" w:rsidR="00E6182F" w:rsidRDefault="00E6182F" w:rsidP="009A7ECA">
      <w:pPr>
        <w:pStyle w:val="NoSpacing"/>
        <w:rPr>
          <w:rFonts w:ascii="Arial" w:hAnsi="Arial" w:cs="Arial"/>
        </w:rPr>
      </w:pPr>
    </w:p>
    <w:p w14:paraId="797BA47A" w14:textId="77777777" w:rsidR="00E6182F" w:rsidRDefault="00E6182F" w:rsidP="009A7ECA">
      <w:pPr>
        <w:pStyle w:val="NoSpacing"/>
        <w:rPr>
          <w:rFonts w:ascii="Arial" w:hAnsi="Arial" w:cs="Arial"/>
        </w:rPr>
      </w:pPr>
    </w:p>
    <w:p w14:paraId="2089901A" w14:textId="77777777" w:rsidR="00E6182F" w:rsidRDefault="00E6182F" w:rsidP="009A7ECA">
      <w:pPr>
        <w:pStyle w:val="NoSpacing"/>
        <w:rPr>
          <w:rFonts w:ascii="Arial" w:hAnsi="Arial" w:cs="Arial"/>
        </w:rPr>
      </w:pPr>
    </w:p>
    <w:p w14:paraId="737547C1" w14:textId="77777777" w:rsidR="00E6182F" w:rsidRDefault="00E6182F" w:rsidP="009A7ECA">
      <w:pPr>
        <w:pStyle w:val="NoSpacing"/>
        <w:rPr>
          <w:rFonts w:ascii="Arial" w:hAnsi="Arial" w:cs="Arial"/>
        </w:rPr>
      </w:pPr>
    </w:p>
    <w:p w14:paraId="67CD10E4" w14:textId="77777777" w:rsidR="00E6182F" w:rsidRDefault="00E6182F" w:rsidP="009A7ECA">
      <w:pPr>
        <w:pStyle w:val="NoSpacing"/>
        <w:rPr>
          <w:rFonts w:ascii="Arial" w:hAnsi="Arial" w:cs="Arial"/>
        </w:rPr>
      </w:pPr>
    </w:p>
    <w:p w14:paraId="4FC33AD2" w14:textId="77777777" w:rsidR="00E6182F" w:rsidRDefault="00E6182F" w:rsidP="009A7ECA">
      <w:pPr>
        <w:pStyle w:val="NoSpacing"/>
        <w:rPr>
          <w:rFonts w:ascii="Arial" w:hAnsi="Arial" w:cs="Arial"/>
        </w:rPr>
      </w:pPr>
    </w:p>
    <w:p w14:paraId="1677D768" w14:textId="77777777" w:rsidR="00E6182F" w:rsidRDefault="00E6182F" w:rsidP="009A7ECA">
      <w:pPr>
        <w:pStyle w:val="NoSpacing"/>
        <w:rPr>
          <w:rFonts w:ascii="Arial" w:hAnsi="Arial" w:cs="Arial"/>
        </w:rPr>
      </w:pPr>
    </w:p>
    <w:p w14:paraId="2CB898A7" w14:textId="77777777" w:rsidR="00E6182F" w:rsidRDefault="00E6182F" w:rsidP="009A7ECA">
      <w:pPr>
        <w:pStyle w:val="NoSpacing"/>
        <w:rPr>
          <w:rFonts w:ascii="Arial" w:hAnsi="Arial" w:cs="Arial"/>
        </w:rPr>
      </w:pPr>
    </w:p>
    <w:p w14:paraId="611F695E" w14:textId="77777777" w:rsidR="00E6182F" w:rsidRDefault="00E6182F" w:rsidP="009A7ECA">
      <w:pPr>
        <w:pStyle w:val="NoSpacing"/>
        <w:rPr>
          <w:rFonts w:ascii="Arial" w:hAnsi="Arial" w:cs="Arial"/>
        </w:rPr>
      </w:pPr>
    </w:p>
    <w:p w14:paraId="3E41ECF6" w14:textId="77777777" w:rsidR="00E6182F" w:rsidRDefault="00E6182F" w:rsidP="009A7ECA">
      <w:pPr>
        <w:pStyle w:val="NoSpacing"/>
        <w:rPr>
          <w:rFonts w:ascii="Arial" w:hAnsi="Arial" w:cs="Arial"/>
        </w:rPr>
      </w:pPr>
    </w:p>
    <w:p w14:paraId="7B8969BD" w14:textId="77777777" w:rsidR="00E6182F" w:rsidRDefault="00E6182F" w:rsidP="009A7ECA">
      <w:pPr>
        <w:pStyle w:val="NoSpacing"/>
        <w:rPr>
          <w:rFonts w:ascii="Arial" w:hAnsi="Arial" w:cs="Arial"/>
        </w:rPr>
      </w:pPr>
    </w:p>
    <w:p w14:paraId="6066E8C2" w14:textId="77777777" w:rsidR="00E6182F" w:rsidRPr="00E6182F" w:rsidRDefault="00E6182F" w:rsidP="009A7ECA">
      <w:pPr>
        <w:pStyle w:val="NoSpacing"/>
        <w:rPr>
          <w:rFonts w:ascii="Arial" w:hAnsi="Arial" w:cs="Arial"/>
        </w:rPr>
      </w:pPr>
    </w:p>
    <w:p w14:paraId="684B2E82" w14:textId="5128B346" w:rsidR="00003428" w:rsidRPr="00E6182F" w:rsidRDefault="009B2FF5" w:rsidP="009A7ECA">
      <w:pPr>
        <w:pStyle w:val="NoSpacing"/>
        <w:rPr>
          <w:rFonts w:ascii="Arial" w:hAnsi="Arial" w:cs="Arial"/>
        </w:rPr>
      </w:pPr>
      <w:r w:rsidRPr="00E6182F">
        <w:rPr>
          <w:rFonts w:ascii="Arial" w:hAnsi="Arial" w:cs="Arial"/>
        </w:rPr>
        <w:lastRenderedPageBreak/>
        <w:t xml:space="preserve">In this context our Strategic Equality Plan is set out </w:t>
      </w:r>
      <w:r w:rsidR="00003428" w:rsidRPr="00E6182F">
        <w:rPr>
          <w:rFonts w:ascii="Arial" w:hAnsi="Arial" w:cs="Arial"/>
        </w:rPr>
        <w:t xml:space="preserve">under </w:t>
      </w:r>
      <w:r w:rsidR="00B4402E" w:rsidRPr="00E6182F">
        <w:rPr>
          <w:rFonts w:ascii="Arial" w:hAnsi="Arial" w:cs="Arial"/>
        </w:rPr>
        <w:t>three</w:t>
      </w:r>
      <w:r w:rsidR="00003428" w:rsidRPr="00E6182F">
        <w:rPr>
          <w:rFonts w:ascii="Arial" w:hAnsi="Arial" w:cs="Arial"/>
        </w:rPr>
        <w:t xml:space="preserve"> Strategic </w:t>
      </w:r>
      <w:r w:rsidR="00094260" w:rsidRPr="00E6182F">
        <w:rPr>
          <w:rFonts w:ascii="Arial" w:hAnsi="Arial" w:cs="Arial"/>
        </w:rPr>
        <w:t>Objectives</w:t>
      </w:r>
      <w:r w:rsidR="00003428" w:rsidRPr="00E6182F">
        <w:rPr>
          <w:rFonts w:ascii="Arial" w:hAnsi="Arial" w:cs="Arial"/>
        </w:rPr>
        <w:t>:</w:t>
      </w:r>
    </w:p>
    <w:p w14:paraId="241F1DEA" w14:textId="77777777" w:rsidR="005532F2" w:rsidRDefault="005532F2" w:rsidP="009A7ECA">
      <w:pPr>
        <w:pStyle w:val="NoSpacing"/>
        <w:rPr>
          <w:rFonts w:ascii="Arial" w:hAnsi="Arial" w:cs="Arial"/>
          <w:sz w:val="24"/>
          <w:szCs w:val="24"/>
        </w:rPr>
      </w:pPr>
    </w:p>
    <w:p w14:paraId="5653F7D9" w14:textId="4E07D873" w:rsidR="00DE4552" w:rsidRPr="009C27E1" w:rsidRDefault="009C27E1" w:rsidP="00DE4552">
      <w:pPr>
        <w:pStyle w:val="NoSpacing"/>
        <w:rPr>
          <w:rFonts w:ascii="Arial" w:hAnsi="Arial" w:cs="Arial"/>
          <w:b/>
          <w:sz w:val="24"/>
          <w:szCs w:val="24"/>
        </w:rPr>
      </w:pPr>
      <w:r>
        <w:rPr>
          <w:rFonts w:ascii="Arial" w:hAnsi="Arial" w:cs="Arial"/>
          <w:b/>
          <w:sz w:val="24"/>
          <w:szCs w:val="24"/>
        </w:rPr>
        <w:t xml:space="preserve">Strategic </w:t>
      </w:r>
      <w:r w:rsidR="00094260">
        <w:rPr>
          <w:rFonts w:ascii="Arial" w:hAnsi="Arial" w:cs="Arial"/>
          <w:b/>
          <w:sz w:val="24"/>
          <w:szCs w:val="24"/>
        </w:rPr>
        <w:t>Objective</w:t>
      </w:r>
      <w:r>
        <w:rPr>
          <w:rFonts w:ascii="Arial" w:hAnsi="Arial" w:cs="Arial"/>
          <w:b/>
          <w:sz w:val="24"/>
          <w:szCs w:val="24"/>
        </w:rPr>
        <w:t xml:space="preserve"> 1</w:t>
      </w:r>
      <w:r w:rsidR="00372142">
        <w:rPr>
          <w:rFonts w:ascii="Arial" w:hAnsi="Arial" w:cs="Arial"/>
          <w:b/>
          <w:sz w:val="24"/>
          <w:szCs w:val="24"/>
        </w:rPr>
        <w:t xml:space="preserve"> – Whole University</w:t>
      </w:r>
    </w:p>
    <w:p w14:paraId="0EAB516E" w14:textId="77777777" w:rsidR="00C16F26" w:rsidRPr="00E6182F" w:rsidRDefault="00C16F26" w:rsidP="00C16F26">
      <w:pPr>
        <w:rPr>
          <w:rFonts w:ascii="Arial" w:hAnsi="Arial" w:cs="Arial"/>
        </w:rPr>
      </w:pPr>
      <w:r w:rsidRPr="00E6182F">
        <w:rPr>
          <w:rFonts w:ascii="Arial" w:hAnsi="Arial" w:cs="Arial"/>
        </w:rPr>
        <w:t>To create an inclusive community that celebrates and promotes equality, diversity and inclusion and provides a safe and healthy environment in which everyone is treated with dignity and respect. We will provide equal access, equal rights, and equal justice to all. We will promote mutual regard for the rights and liberties of diverse people and their ideas, backgrounds, and approaches to the pursuit of knowledge and understanding. </w:t>
      </w:r>
    </w:p>
    <w:p w14:paraId="1A469703" w14:textId="38F44943" w:rsidR="00315DD6" w:rsidRPr="00E6182F" w:rsidRDefault="001765B2" w:rsidP="00DE4552">
      <w:pPr>
        <w:pStyle w:val="NoSpacing"/>
        <w:rPr>
          <w:rFonts w:ascii="Arial" w:hAnsi="Arial" w:cs="Arial"/>
        </w:rPr>
      </w:pPr>
      <w:r w:rsidRPr="00E6182F">
        <w:rPr>
          <w:rFonts w:ascii="Arial" w:hAnsi="Arial" w:cs="Arial"/>
        </w:rPr>
        <w:t xml:space="preserve">To </w:t>
      </w:r>
      <w:r w:rsidR="005E7FA0" w:rsidRPr="00E6182F">
        <w:rPr>
          <w:rFonts w:ascii="Arial" w:hAnsi="Arial" w:cs="Arial"/>
        </w:rPr>
        <w:t>acknowledge this</w:t>
      </w:r>
      <w:r w:rsidRPr="00E6182F">
        <w:rPr>
          <w:rFonts w:ascii="Arial" w:hAnsi="Arial" w:cs="Arial"/>
        </w:rPr>
        <w:t xml:space="preserve"> as </w:t>
      </w:r>
      <w:r w:rsidR="005D13EC" w:rsidRPr="00E6182F">
        <w:rPr>
          <w:rFonts w:ascii="Arial" w:hAnsi="Arial" w:cs="Arial"/>
        </w:rPr>
        <w:t>an integral part of ‘the way we do things’ as a Sustainable University to contribute to ‘a more equal Wales’ and the UN SD Goals 5 and 10.</w:t>
      </w:r>
    </w:p>
    <w:p w14:paraId="4AA5C726" w14:textId="77777777" w:rsidR="00315DD6" w:rsidRPr="009A7ECA" w:rsidRDefault="00315DD6" w:rsidP="009A7ECA">
      <w:pPr>
        <w:pStyle w:val="NoSpacing"/>
        <w:rPr>
          <w:rFonts w:ascii="Arial" w:hAnsi="Arial" w:cs="Arial"/>
          <w:sz w:val="24"/>
          <w:szCs w:val="24"/>
        </w:rPr>
      </w:pPr>
    </w:p>
    <w:p w14:paraId="0AF0C23C" w14:textId="7530B2B2" w:rsidR="00DE4552" w:rsidRPr="009C27E1" w:rsidRDefault="009C27E1" w:rsidP="00DE4552">
      <w:pPr>
        <w:pStyle w:val="NoSpacing"/>
        <w:rPr>
          <w:rFonts w:ascii="Arial" w:hAnsi="Arial" w:cs="Arial"/>
          <w:b/>
          <w:sz w:val="24"/>
          <w:szCs w:val="24"/>
        </w:rPr>
      </w:pPr>
      <w:r w:rsidRPr="009C27E1">
        <w:rPr>
          <w:rFonts w:ascii="Arial" w:hAnsi="Arial" w:cs="Arial"/>
          <w:b/>
          <w:sz w:val="24"/>
          <w:szCs w:val="24"/>
        </w:rPr>
        <w:t xml:space="preserve">Strategic </w:t>
      </w:r>
      <w:r w:rsidR="00094260">
        <w:rPr>
          <w:rFonts w:ascii="Arial" w:hAnsi="Arial" w:cs="Arial"/>
          <w:b/>
          <w:sz w:val="24"/>
          <w:szCs w:val="24"/>
        </w:rPr>
        <w:t>Objective</w:t>
      </w:r>
      <w:r w:rsidRPr="009C27E1">
        <w:rPr>
          <w:rFonts w:ascii="Arial" w:hAnsi="Arial" w:cs="Arial"/>
          <w:b/>
          <w:sz w:val="24"/>
          <w:szCs w:val="24"/>
        </w:rPr>
        <w:t xml:space="preserve"> 2</w:t>
      </w:r>
      <w:r w:rsidR="00F63A0E">
        <w:rPr>
          <w:rFonts w:ascii="Arial" w:hAnsi="Arial" w:cs="Arial"/>
          <w:b/>
          <w:sz w:val="24"/>
          <w:szCs w:val="24"/>
        </w:rPr>
        <w:t xml:space="preserve"> – Student-focused</w:t>
      </w:r>
    </w:p>
    <w:p w14:paraId="04AC1339" w14:textId="21F4E3F0" w:rsidR="00C95536" w:rsidRPr="00E6182F" w:rsidRDefault="00333D64" w:rsidP="00DE4552">
      <w:pPr>
        <w:pStyle w:val="NoSpacing"/>
        <w:rPr>
          <w:rFonts w:ascii="Arial" w:hAnsi="Arial" w:cs="Arial"/>
        </w:rPr>
      </w:pPr>
      <w:r w:rsidRPr="00E6182F">
        <w:rPr>
          <w:rFonts w:ascii="Arial" w:hAnsi="Arial" w:cs="Arial"/>
        </w:rPr>
        <w:t xml:space="preserve">To provide all students with an inclusive, </w:t>
      </w:r>
      <w:proofErr w:type="gramStart"/>
      <w:r w:rsidRPr="00E6182F">
        <w:rPr>
          <w:rFonts w:ascii="Arial" w:hAnsi="Arial" w:cs="Arial"/>
        </w:rPr>
        <w:t>supportive</w:t>
      </w:r>
      <w:proofErr w:type="gramEnd"/>
      <w:r w:rsidRPr="00E6182F">
        <w:rPr>
          <w:rFonts w:ascii="Arial" w:hAnsi="Arial" w:cs="Arial"/>
        </w:rPr>
        <w:t xml:space="preserve"> and safe learning and living environment.  We will champion and promote diversity and create a multi-cultural and bilingual community of tolerance, </w:t>
      </w:r>
      <w:proofErr w:type="gramStart"/>
      <w:r w:rsidRPr="00E6182F">
        <w:rPr>
          <w:rFonts w:ascii="Arial" w:hAnsi="Arial" w:cs="Arial"/>
        </w:rPr>
        <w:t>dignity</w:t>
      </w:r>
      <w:proofErr w:type="gramEnd"/>
      <w:r w:rsidRPr="00E6182F">
        <w:rPr>
          <w:rFonts w:ascii="Arial" w:hAnsi="Arial" w:cs="Arial"/>
        </w:rPr>
        <w:t xml:space="preserve"> and respect to provide students with an experience that is meaningful and purposeful. We will continue to work towards the elimination of discrimination and advancing equality of opportunity.</w:t>
      </w:r>
    </w:p>
    <w:p w14:paraId="79BE1516" w14:textId="77777777" w:rsidR="00333D64" w:rsidRPr="00E6182F" w:rsidRDefault="00333D64" w:rsidP="00DE4552">
      <w:pPr>
        <w:pStyle w:val="NoSpacing"/>
        <w:rPr>
          <w:rFonts w:ascii="Arial" w:hAnsi="Arial" w:cs="Arial"/>
        </w:rPr>
      </w:pPr>
    </w:p>
    <w:p w14:paraId="005148F8" w14:textId="6B2348EC" w:rsidR="00C95536" w:rsidRPr="00E6182F" w:rsidRDefault="00C95536" w:rsidP="00C95536">
      <w:pPr>
        <w:pStyle w:val="NoSpacing"/>
        <w:rPr>
          <w:rFonts w:ascii="Arial" w:hAnsi="Arial" w:cs="Arial"/>
        </w:rPr>
      </w:pPr>
      <w:r w:rsidRPr="00E6182F">
        <w:rPr>
          <w:rFonts w:ascii="Arial" w:hAnsi="Arial" w:cs="Arial"/>
        </w:rPr>
        <w:t xml:space="preserve">This priority contributes to the WFGA goals of </w:t>
      </w:r>
      <w:r w:rsidR="00A07AA8" w:rsidRPr="00E6182F">
        <w:rPr>
          <w:rFonts w:ascii="Arial" w:hAnsi="Arial" w:cs="Arial"/>
        </w:rPr>
        <w:t>‘</w:t>
      </w:r>
      <w:r w:rsidRPr="00E6182F">
        <w:rPr>
          <w:rFonts w:ascii="Arial" w:hAnsi="Arial" w:cs="Arial"/>
        </w:rPr>
        <w:t>A more equal Wales’ and ‘A Wales of cohesive communities and a Healthier Wales</w:t>
      </w:r>
      <w:r w:rsidR="00A07AA8" w:rsidRPr="00E6182F">
        <w:rPr>
          <w:rFonts w:ascii="Arial" w:hAnsi="Arial" w:cs="Arial"/>
        </w:rPr>
        <w:t>’</w:t>
      </w:r>
      <w:r w:rsidRPr="00E6182F">
        <w:rPr>
          <w:rFonts w:ascii="Arial" w:hAnsi="Arial" w:cs="Arial"/>
        </w:rPr>
        <w:t>. It also contributes to the SD goals 4 (Quality Education), goal 5 (Gender equality) and goal 10 (reduced inequalities).</w:t>
      </w:r>
    </w:p>
    <w:p w14:paraId="49690A24" w14:textId="77777777" w:rsidR="00C95536" w:rsidRPr="00C95536" w:rsidRDefault="00C95536" w:rsidP="00C95536">
      <w:pPr>
        <w:pStyle w:val="NoSpacing"/>
        <w:rPr>
          <w:rFonts w:ascii="Arial" w:hAnsi="Arial" w:cs="Arial"/>
          <w:sz w:val="24"/>
          <w:szCs w:val="24"/>
        </w:rPr>
      </w:pPr>
      <w:r w:rsidRPr="00C95536">
        <w:rPr>
          <w:rFonts w:ascii="Arial" w:hAnsi="Arial" w:cs="Arial"/>
          <w:sz w:val="24"/>
          <w:szCs w:val="24"/>
        </w:rPr>
        <w:t xml:space="preserve"> </w:t>
      </w:r>
    </w:p>
    <w:p w14:paraId="69E0DF80" w14:textId="702ACE22" w:rsidR="00C95536" w:rsidRPr="00E6182F" w:rsidRDefault="00C95536" w:rsidP="00C95536">
      <w:pPr>
        <w:pStyle w:val="NoSpacing"/>
        <w:rPr>
          <w:rFonts w:ascii="Arial" w:hAnsi="Arial" w:cs="Arial"/>
        </w:rPr>
      </w:pPr>
      <w:r w:rsidRPr="00E6182F">
        <w:rPr>
          <w:rFonts w:ascii="Arial" w:hAnsi="Arial" w:cs="Arial"/>
        </w:rPr>
        <w:t>This priority is closely linked to the Teaching and Learning Strategy and the Student Experience strategy</w:t>
      </w:r>
      <w:r w:rsidR="00E6182F">
        <w:rPr>
          <w:rFonts w:ascii="Arial" w:hAnsi="Arial" w:cs="Arial"/>
        </w:rPr>
        <w:t>.</w:t>
      </w:r>
    </w:p>
    <w:p w14:paraId="334568DD" w14:textId="77777777" w:rsidR="00315DD6" w:rsidRPr="009A7ECA" w:rsidRDefault="00315DD6" w:rsidP="009A7ECA">
      <w:pPr>
        <w:pStyle w:val="NoSpacing"/>
        <w:rPr>
          <w:rFonts w:ascii="Arial" w:hAnsi="Arial" w:cs="Arial"/>
          <w:sz w:val="24"/>
          <w:szCs w:val="24"/>
        </w:rPr>
      </w:pPr>
    </w:p>
    <w:p w14:paraId="14A3BD6D" w14:textId="74921640" w:rsidR="00961255" w:rsidRPr="009C27E1" w:rsidRDefault="009C27E1" w:rsidP="00961255">
      <w:pPr>
        <w:pStyle w:val="NoSpacing"/>
        <w:rPr>
          <w:rFonts w:ascii="Arial" w:hAnsi="Arial" w:cs="Arial"/>
          <w:b/>
          <w:sz w:val="24"/>
          <w:szCs w:val="24"/>
        </w:rPr>
      </w:pPr>
      <w:r w:rsidRPr="009C27E1">
        <w:rPr>
          <w:rFonts w:ascii="Arial" w:hAnsi="Arial" w:cs="Arial"/>
          <w:b/>
          <w:sz w:val="24"/>
          <w:szCs w:val="24"/>
        </w:rPr>
        <w:t xml:space="preserve">Strategic </w:t>
      </w:r>
      <w:r w:rsidR="00094260">
        <w:rPr>
          <w:rFonts w:ascii="Arial" w:hAnsi="Arial" w:cs="Arial"/>
          <w:b/>
          <w:sz w:val="24"/>
          <w:szCs w:val="24"/>
        </w:rPr>
        <w:t>Objective</w:t>
      </w:r>
      <w:r w:rsidRPr="009C27E1">
        <w:rPr>
          <w:rFonts w:ascii="Arial" w:hAnsi="Arial" w:cs="Arial"/>
          <w:b/>
          <w:sz w:val="24"/>
          <w:szCs w:val="24"/>
        </w:rPr>
        <w:t xml:space="preserve"> 3</w:t>
      </w:r>
      <w:r w:rsidR="00961255" w:rsidRPr="009C27E1">
        <w:rPr>
          <w:rFonts w:ascii="Arial" w:hAnsi="Arial" w:cs="Arial"/>
          <w:b/>
          <w:sz w:val="24"/>
          <w:szCs w:val="24"/>
        </w:rPr>
        <w:t xml:space="preserve"> </w:t>
      </w:r>
      <w:r w:rsidR="006056FB">
        <w:rPr>
          <w:rFonts w:ascii="Arial" w:hAnsi="Arial" w:cs="Arial"/>
          <w:b/>
          <w:sz w:val="24"/>
          <w:szCs w:val="24"/>
        </w:rPr>
        <w:t xml:space="preserve">- </w:t>
      </w:r>
      <w:r w:rsidR="00F63A0E">
        <w:rPr>
          <w:rFonts w:ascii="Arial" w:hAnsi="Arial" w:cs="Arial"/>
          <w:b/>
          <w:sz w:val="24"/>
          <w:szCs w:val="24"/>
        </w:rPr>
        <w:t>Staff-focused</w:t>
      </w:r>
    </w:p>
    <w:p w14:paraId="14991409" w14:textId="77777777" w:rsidR="00390C02" w:rsidRPr="00E6182F" w:rsidRDefault="00390C02" w:rsidP="00390C02">
      <w:pPr>
        <w:rPr>
          <w:rFonts w:ascii="Arial" w:hAnsi="Arial" w:cs="Arial"/>
        </w:rPr>
      </w:pPr>
      <w:r w:rsidRPr="00E6182F">
        <w:rPr>
          <w:rFonts w:ascii="Arial" w:hAnsi="Arial" w:cs="Arial"/>
        </w:rPr>
        <w:t>To provide all staff with an inclusive working environment that promotes positive values and behaviour as part of a diverse and enabling culture, creating a bilingual community of tolerance, dignity, and respect.  </w:t>
      </w:r>
    </w:p>
    <w:p w14:paraId="3E7BE7F3" w14:textId="4FA2656D" w:rsidR="006A5887" w:rsidRPr="00E6182F" w:rsidRDefault="00390C02" w:rsidP="00390C02">
      <w:pPr>
        <w:pStyle w:val="NoSpacing"/>
        <w:rPr>
          <w:rFonts w:ascii="Arial" w:hAnsi="Arial" w:cs="Arial"/>
        </w:rPr>
      </w:pPr>
      <w:r w:rsidRPr="00E6182F">
        <w:rPr>
          <w:rFonts w:ascii="Arial" w:hAnsi="Arial" w:cs="Arial"/>
        </w:rPr>
        <w:t>We aim to provide an employment-offering and environment to attract and retain a diverse workforce. We will continue to work towards the elimination of discrimination and advancing equality of opportunity, supporting staff to thrive in an inclusive and diverse, bilingual workplace.</w:t>
      </w:r>
    </w:p>
    <w:p w14:paraId="41608B03" w14:textId="77777777" w:rsidR="00390C02" w:rsidRPr="00E6182F" w:rsidRDefault="00390C02" w:rsidP="00390C02">
      <w:pPr>
        <w:pStyle w:val="NoSpacing"/>
        <w:rPr>
          <w:rFonts w:ascii="Arial" w:hAnsi="Arial" w:cs="Arial"/>
        </w:rPr>
      </w:pPr>
    </w:p>
    <w:p w14:paraId="5730B0FA" w14:textId="16583EF7" w:rsidR="006A5887" w:rsidRPr="00E6182F" w:rsidRDefault="006A5887" w:rsidP="00961255">
      <w:pPr>
        <w:pStyle w:val="NoSpacing"/>
        <w:rPr>
          <w:rFonts w:ascii="Arial" w:hAnsi="Arial" w:cs="Arial"/>
        </w:rPr>
      </w:pPr>
      <w:r w:rsidRPr="00E6182F">
        <w:rPr>
          <w:rFonts w:ascii="Arial" w:hAnsi="Arial" w:cs="Arial"/>
        </w:rPr>
        <w:t xml:space="preserve">This priority contributes to the WFGA goals of </w:t>
      </w:r>
      <w:r w:rsidR="006A452F" w:rsidRPr="00E6182F">
        <w:rPr>
          <w:rFonts w:ascii="Arial" w:hAnsi="Arial" w:cs="Arial"/>
        </w:rPr>
        <w:t>‘</w:t>
      </w:r>
      <w:r w:rsidRPr="00E6182F">
        <w:rPr>
          <w:rFonts w:ascii="Arial" w:hAnsi="Arial" w:cs="Arial"/>
        </w:rPr>
        <w:t>A more equal Wales’ and ‘A Wales of cohesive communities and a Healthier Wales. It also contributes to the SD goals 4 (Quality Education), goal 5 (Gender equality) and goal 10 (reduced inequalities).</w:t>
      </w:r>
    </w:p>
    <w:p w14:paraId="27869288" w14:textId="12B31B5B" w:rsidR="00315DD6" w:rsidRDefault="00315DD6" w:rsidP="009A7ECA">
      <w:pPr>
        <w:pStyle w:val="NoSpacing"/>
        <w:rPr>
          <w:rFonts w:ascii="Arial" w:hAnsi="Arial" w:cs="Arial"/>
          <w:sz w:val="24"/>
          <w:szCs w:val="24"/>
        </w:rPr>
      </w:pPr>
    </w:p>
    <w:p w14:paraId="0EC192EC" w14:textId="706A7A38" w:rsidR="00315DD6" w:rsidRPr="00E6182F" w:rsidRDefault="00250057" w:rsidP="009A7ECA">
      <w:pPr>
        <w:pStyle w:val="NoSpacing"/>
        <w:rPr>
          <w:rFonts w:ascii="Arial" w:hAnsi="Arial" w:cs="Arial"/>
        </w:rPr>
      </w:pPr>
      <w:r w:rsidRPr="00E6182F">
        <w:rPr>
          <w:rFonts w:ascii="Arial" w:hAnsi="Arial" w:cs="Arial"/>
        </w:rPr>
        <w:t xml:space="preserve">Further information on our </w:t>
      </w:r>
      <w:r w:rsidRPr="00E6182F">
        <w:rPr>
          <w:rFonts w:ascii="Arial" w:hAnsi="Arial" w:cs="Arial"/>
          <w:b/>
          <w:bCs/>
        </w:rPr>
        <w:t xml:space="preserve">Strategic Equality </w:t>
      </w:r>
      <w:r w:rsidR="0041508D" w:rsidRPr="00E6182F">
        <w:rPr>
          <w:rFonts w:ascii="Arial" w:hAnsi="Arial" w:cs="Arial"/>
          <w:b/>
          <w:bCs/>
        </w:rPr>
        <w:t>Objectives</w:t>
      </w:r>
      <w:r w:rsidRPr="00E6182F">
        <w:rPr>
          <w:rFonts w:ascii="Arial" w:hAnsi="Arial" w:cs="Arial"/>
        </w:rPr>
        <w:t xml:space="preserve"> and </w:t>
      </w:r>
      <w:r w:rsidR="00390C02" w:rsidRPr="00E6182F">
        <w:rPr>
          <w:rFonts w:ascii="Arial" w:hAnsi="Arial" w:cs="Arial"/>
          <w:b/>
          <w:bCs/>
        </w:rPr>
        <w:t>P</w:t>
      </w:r>
      <w:r w:rsidR="0041508D" w:rsidRPr="00E6182F">
        <w:rPr>
          <w:rFonts w:ascii="Arial" w:hAnsi="Arial" w:cs="Arial"/>
          <w:b/>
          <w:bCs/>
        </w:rPr>
        <w:t>riorities</w:t>
      </w:r>
      <w:r w:rsidRPr="00E6182F">
        <w:rPr>
          <w:rFonts w:ascii="Arial" w:hAnsi="Arial" w:cs="Arial"/>
        </w:rPr>
        <w:t xml:space="preserve"> </w:t>
      </w:r>
      <w:r w:rsidR="005532F2" w:rsidRPr="00E6182F">
        <w:rPr>
          <w:rFonts w:ascii="Arial" w:hAnsi="Arial" w:cs="Arial"/>
        </w:rPr>
        <w:t xml:space="preserve">can be found </w:t>
      </w:r>
      <w:r w:rsidR="004F44A9" w:rsidRPr="00E6182F">
        <w:rPr>
          <w:rFonts w:ascii="Arial" w:hAnsi="Arial" w:cs="Arial"/>
        </w:rPr>
        <w:t xml:space="preserve">on pages </w:t>
      </w:r>
      <w:r w:rsidR="004F44A9" w:rsidRPr="00E6182F">
        <w:rPr>
          <w:rFonts w:ascii="Arial" w:hAnsi="Arial" w:cs="Arial"/>
          <w:highlight w:val="yellow"/>
        </w:rPr>
        <w:t>11 - 14</w:t>
      </w:r>
      <w:r w:rsidR="005532F2" w:rsidRPr="00E6182F">
        <w:rPr>
          <w:rFonts w:ascii="Arial" w:hAnsi="Arial" w:cs="Arial"/>
        </w:rPr>
        <w:t xml:space="preserve">.  The Strategic </w:t>
      </w:r>
      <w:r w:rsidR="00052A44" w:rsidRPr="00E6182F">
        <w:rPr>
          <w:rFonts w:ascii="Arial" w:hAnsi="Arial" w:cs="Arial"/>
        </w:rPr>
        <w:t>Objectives</w:t>
      </w:r>
      <w:r w:rsidR="00B410FB" w:rsidRPr="00E6182F">
        <w:rPr>
          <w:rFonts w:ascii="Arial" w:hAnsi="Arial" w:cs="Arial"/>
        </w:rPr>
        <w:t xml:space="preserve"> and </w:t>
      </w:r>
      <w:r w:rsidR="00390C02" w:rsidRPr="00E6182F">
        <w:rPr>
          <w:rFonts w:ascii="Arial" w:hAnsi="Arial" w:cs="Arial"/>
        </w:rPr>
        <w:t>P</w:t>
      </w:r>
      <w:r w:rsidR="0041508D" w:rsidRPr="00E6182F">
        <w:rPr>
          <w:rFonts w:ascii="Arial" w:hAnsi="Arial" w:cs="Arial"/>
        </w:rPr>
        <w:t>riorities</w:t>
      </w:r>
      <w:r w:rsidR="005532F2" w:rsidRPr="00E6182F">
        <w:rPr>
          <w:rFonts w:ascii="Arial" w:hAnsi="Arial" w:cs="Arial"/>
        </w:rPr>
        <w:t xml:space="preserve"> will be </w:t>
      </w:r>
      <w:r w:rsidR="00C047AB" w:rsidRPr="00E6182F">
        <w:rPr>
          <w:rFonts w:ascii="Arial" w:hAnsi="Arial" w:cs="Arial"/>
        </w:rPr>
        <w:t>underpinned</w:t>
      </w:r>
      <w:r w:rsidR="005532F2" w:rsidRPr="00E6182F">
        <w:rPr>
          <w:rFonts w:ascii="Arial" w:hAnsi="Arial" w:cs="Arial"/>
        </w:rPr>
        <w:t xml:space="preserve"> by an Action Plan</w:t>
      </w:r>
      <w:r w:rsidR="00066327" w:rsidRPr="00E6182F">
        <w:rPr>
          <w:rFonts w:ascii="Arial" w:hAnsi="Arial" w:cs="Arial"/>
        </w:rPr>
        <w:t xml:space="preserve"> </w:t>
      </w:r>
      <w:r w:rsidR="00625249" w:rsidRPr="00E6182F">
        <w:rPr>
          <w:rFonts w:ascii="Arial" w:hAnsi="Arial" w:cs="Arial"/>
        </w:rPr>
        <w:t>with</w:t>
      </w:r>
      <w:r w:rsidR="00066327" w:rsidRPr="00E6182F">
        <w:rPr>
          <w:rFonts w:ascii="Arial" w:hAnsi="Arial" w:cs="Arial"/>
        </w:rPr>
        <w:t xml:space="preserve"> SMART targets</w:t>
      </w:r>
      <w:r w:rsidR="0041508D" w:rsidRPr="00E6182F">
        <w:rPr>
          <w:rFonts w:ascii="Arial" w:hAnsi="Arial" w:cs="Arial"/>
        </w:rPr>
        <w:t xml:space="preserve">, progress against which will be </w:t>
      </w:r>
      <w:r w:rsidR="00286D29" w:rsidRPr="00E6182F">
        <w:rPr>
          <w:rFonts w:ascii="Arial" w:hAnsi="Arial" w:cs="Arial"/>
        </w:rPr>
        <w:t>reported</w:t>
      </w:r>
      <w:r w:rsidR="00D80ADF" w:rsidRPr="00E6182F">
        <w:rPr>
          <w:rFonts w:ascii="Arial" w:hAnsi="Arial" w:cs="Arial"/>
        </w:rPr>
        <w:t xml:space="preserve"> in our Annual Equality Report</w:t>
      </w:r>
      <w:r w:rsidR="00C047AB" w:rsidRPr="00E6182F">
        <w:rPr>
          <w:rFonts w:ascii="Arial" w:hAnsi="Arial" w:cs="Arial"/>
        </w:rPr>
        <w:t xml:space="preserve"> and published </w:t>
      </w:r>
      <w:r w:rsidR="00390C02" w:rsidRPr="00E6182F">
        <w:rPr>
          <w:rFonts w:ascii="Arial" w:hAnsi="Arial" w:cs="Arial"/>
        </w:rPr>
        <w:t xml:space="preserve">during </w:t>
      </w:r>
      <w:r w:rsidR="00C047AB" w:rsidRPr="00E6182F">
        <w:rPr>
          <w:rFonts w:ascii="Arial" w:hAnsi="Arial" w:cs="Arial"/>
        </w:rPr>
        <w:t>March each year.</w:t>
      </w:r>
    </w:p>
    <w:p w14:paraId="2BD37D28" w14:textId="77777777" w:rsidR="00B410FB" w:rsidRDefault="00B410FB" w:rsidP="003C5003">
      <w:pPr>
        <w:rPr>
          <w:rFonts w:ascii="Arial" w:eastAsia="Calibri" w:hAnsi="Arial" w:cs="Arial"/>
          <w:b/>
          <w:sz w:val="24"/>
          <w:szCs w:val="24"/>
        </w:rPr>
      </w:pPr>
    </w:p>
    <w:p w14:paraId="2301ADBB" w14:textId="77777777" w:rsidR="00B410FB" w:rsidRDefault="00B410FB" w:rsidP="003C5003">
      <w:pPr>
        <w:rPr>
          <w:rFonts w:ascii="Arial" w:eastAsia="Calibri" w:hAnsi="Arial" w:cs="Arial"/>
          <w:b/>
          <w:sz w:val="24"/>
          <w:szCs w:val="24"/>
        </w:rPr>
      </w:pPr>
    </w:p>
    <w:p w14:paraId="26893EE7" w14:textId="77777777" w:rsidR="00B410FB" w:rsidRDefault="00B410FB" w:rsidP="003C5003">
      <w:pPr>
        <w:rPr>
          <w:rFonts w:ascii="Arial" w:eastAsia="Calibri" w:hAnsi="Arial" w:cs="Arial"/>
          <w:b/>
          <w:sz w:val="24"/>
          <w:szCs w:val="24"/>
        </w:rPr>
      </w:pPr>
    </w:p>
    <w:p w14:paraId="6B342D0E" w14:textId="77777777" w:rsidR="00B410FB" w:rsidRDefault="00B410FB" w:rsidP="003C5003">
      <w:pPr>
        <w:rPr>
          <w:rFonts w:ascii="Arial" w:eastAsia="Calibri" w:hAnsi="Arial" w:cs="Arial"/>
          <w:b/>
          <w:sz w:val="24"/>
          <w:szCs w:val="24"/>
        </w:rPr>
      </w:pPr>
    </w:p>
    <w:p w14:paraId="6254A8C4" w14:textId="77777777" w:rsidR="00B410FB" w:rsidRDefault="00B410FB" w:rsidP="003C5003">
      <w:pPr>
        <w:rPr>
          <w:rFonts w:ascii="Arial" w:eastAsia="Calibri" w:hAnsi="Arial" w:cs="Arial"/>
          <w:b/>
          <w:sz w:val="24"/>
          <w:szCs w:val="24"/>
        </w:rPr>
      </w:pPr>
    </w:p>
    <w:p w14:paraId="28C26A71" w14:textId="77777777" w:rsidR="00B410FB" w:rsidRDefault="00B410FB" w:rsidP="003C5003">
      <w:pPr>
        <w:rPr>
          <w:rFonts w:ascii="Arial" w:eastAsia="Calibri" w:hAnsi="Arial" w:cs="Arial"/>
          <w:b/>
          <w:sz w:val="24"/>
          <w:szCs w:val="24"/>
        </w:rPr>
      </w:pPr>
    </w:p>
    <w:p w14:paraId="6DE000B5" w14:textId="6F5DFB6D" w:rsidR="003C5003" w:rsidRPr="003C5003" w:rsidRDefault="003C5003" w:rsidP="003C5003">
      <w:pPr>
        <w:rPr>
          <w:rFonts w:ascii="Arial" w:eastAsia="Calibri" w:hAnsi="Arial" w:cs="Arial"/>
          <w:b/>
          <w:sz w:val="24"/>
          <w:szCs w:val="24"/>
        </w:rPr>
      </w:pPr>
      <w:r w:rsidRPr="003C5003">
        <w:rPr>
          <w:rFonts w:ascii="Arial" w:eastAsia="Calibri" w:hAnsi="Arial" w:cs="Arial"/>
          <w:b/>
          <w:sz w:val="24"/>
          <w:szCs w:val="24"/>
        </w:rPr>
        <w:lastRenderedPageBreak/>
        <w:t>WHO WE ARE</w:t>
      </w:r>
    </w:p>
    <w:p w14:paraId="577F5F31" w14:textId="43A4DD32" w:rsidR="004D24CA" w:rsidRPr="00E6182F" w:rsidRDefault="00DD06E1" w:rsidP="003C5003">
      <w:pPr>
        <w:rPr>
          <w:rFonts w:ascii="Arial" w:eastAsia="Calibri" w:hAnsi="Arial" w:cs="Arial"/>
        </w:rPr>
      </w:pPr>
      <w:r w:rsidRPr="00E6182F">
        <w:rPr>
          <w:rFonts w:ascii="Arial" w:eastAsia="Calibri" w:hAnsi="Arial" w:cs="Arial"/>
        </w:rPr>
        <w:t>Bangor</w:t>
      </w:r>
      <w:r w:rsidR="003C5003" w:rsidRPr="00E6182F">
        <w:rPr>
          <w:rFonts w:ascii="Arial" w:eastAsia="Calibri" w:hAnsi="Arial" w:cs="Arial"/>
        </w:rPr>
        <w:t xml:space="preserve"> University was </w:t>
      </w:r>
      <w:r w:rsidR="00E62F4C" w:rsidRPr="00E6182F">
        <w:rPr>
          <w:rFonts w:ascii="Arial" w:eastAsia="Calibri" w:hAnsi="Arial" w:cs="Arial"/>
        </w:rPr>
        <w:t>created</w:t>
      </w:r>
      <w:r w:rsidR="003C5003" w:rsidRPr="00E6182F">
        <w:rPr>
          <w:rFonts w:ascii="Arial" w:eastAsia="Calibri" w:hAnsi="Arial" w:cs="Arial"/>
        </w:rPr>
        <w:t xml:space="preserve"> as a direct result of a campaign in the late nineteenth century for higher education provision in Wales. Funds were raised by public subscription to establish a college of university rank in Bangor. An important feature of its foundation was the voluntary contributions made by local people, including farmers and quarrymen, from their weekly wages over </w:t>
      </w:r>
      <w:proofErr w:type="gramStart"/>
      <w:r w:rsidR="003C5003" w:rsidRPr="00E6182F">
        <w:rPr>
          <w:rFonts w:ascii="Arial" w:eastAsia="Calibri" w:hAnsi="Arial" w:cs="Arial"/>
        </w:rPr>
        <w:t>a period of time</w:t>
      </w:r>
      <w:proofErr w:type="gramEnd"/>
      <w:r w:rsidR="003C5003" w:rsidRPr="00E6182F">
        <w:rPr>
          <w:rFonts w:ascii="Arial" w:eastAsia="Calibri" w:hAnsi="Arial" w:cs="Arial"/>
        </w:rPr>
        <w:t xml:space="preserve">. </w:t>
      </w:r>
    </w:p>
    <w:p w14:paraId="709BA444" w14:textId="77777777" w:rsidR="002D244E" w:rsidRPr="00E6182F" w:rsidRDefault="003C5003" w:rsidP="003C5003">
      <w:pPr>
        <w:rPr>
          <w:rFonts w:ascii="Arial" w:eastAsia="Calibri" w:hAnsi="Arial" w:cs="Arial"/>
        </w:rPr>
      </w:pPr>
      <w:r w:rsidRPr="00E6182F">
        <w:rPr>
          <w:rFonts w:ascii="Arial" w:eastAsia="Calibri" w:hAnsi="Arial" w:cs="Arial"/>
        </w:rPr>
        <w:t xml:space="preserve">The University was founded as the University College of North Wales. It opened its doors on 18 October 1884 in an old coaching inn </w:t>
      </w:r>
      <w:r w:rsidR="00826A23" w:rsidRPr="00E6182F">
        <w:rPr>
          <w:rFonts w:ascii="Arial" w:eastAsia="Calibri" w:hAnsi="Arial" w:cs="Arial"/>
        </w:rPr>
        <w:t xml:space="preserve">on the banks of the Menai Strait </w:t>
      </w:r>
      <w:r w:rsidRPr="00E6182F">
        <w:rPr>
          <w:rFonts w:ascii="Arial" w:eastAsia="Calibri" w:hAnsi="Arial" w:cs="Arial"/>
        </w:rPr>
        <w:t xml:space="preserve">with 58 students and 10 members of staff. </w:t>
      </w:r>
      <w:r w:rsidR="002D244E" w:rsidRPr="00E6182F">
        <w:rPr>
          <w:rFonts w:ascii="Arial" w:eastAsia="Calibri" w:hAnsi="Arial" w:cs="Arial"/>
        </w:rPr>
        <w:t xml:space="preserve">In North Wales there was great enthusiasm for the cause of women’s education. Of the first students to be registered at the College, a third were women. </w:t>
      </w:r>
    </w:p>
    <w:p w14:paraId="34F637C3" w14:textId="77777777" w:rsidR="002D244E" w:rsidRPr="00E6182F" w:rsidRDefault="003C5003" w:rsidP="003C5003">
      <w:pPr>
        <w:rPr>
          <w:rFonts w:ascii="Arial" w:eastAsia="Calibri" w:hAnsi="Arial" w:cs="Arial"/>
        </w:rPr>
      </w:pPr>
      <w:r w:rsidRPr="00E6182F">
        <w:rPr>
          <w:rFonts w:ascii="Arial" w:eastAsia="Calibri" w:hAnsi="Arial" w:cs="Arial"/>
        </w:rPr>
        <w:t xml:space="preserve">The students received degrees from the University of London until 1893 when the University of Wales, Bangor became one of the three original constituent colleges of the University of Wales. </w:t>
      </w:r>
      <w:r w:rsidR="002D244E" w:rsidRPr="00E6182F">
        <w:rPr>
          <w:rFonts w:ascii="Arial" w:eastAsia="Calibri" w:hAnsi="Arial" w:cs="Arial"/>
        </w:rPr>
        <w:t xml:space="preserve">The University now awards its own degrees. </w:t>
      </w:r>
    </w:p>
    <w:p w14:paraId="0A99649A" w14:textId="3E949ECD" w:rsidR="003C5003" w:rsidRPr="00E6182F" w:rsidRDefault="003C5003" w:rsidP="003C5003">
      <w:pPr>
        <w:rPr>
          <w:rFonts w:ascii="Arial" w:eastAsia="Calibri" w:hAnsi="Arial" w:cs="Arial"/>
        </w:rPr>
      </w:pPr>
      <w:r w:rsidRPr="00E6182F">
        <w:rPr>
          <w:rFonts w:ascii="Arial" w:eastAsia="Calibri" w:hAnsi="Arial" w:cs="Arial"/>
        </w:rPr>
        <w:t>Today, we are around 1</w:t>
      </w:r>
      <w:r w:rsidR="00DD06E1" w:rsidRPr="00E6182F">
        <w:rPr>
          <w:rFonts w:ascii="Arial" w:eastAsia="Calibri" w:hAnsi="Arial" w:cs="Arial"/>
        </w:rPr>
        <w:t>0</w:t>
      </w:r>
      <w:r w:rsidRPr="00E6182F">
        <w:rPr>
          <w:rFonts w:ascii="Arial" w:eastAsia="Calibri" w:hAnsi="Arial" w:cs="Arial"/>
        </w:rPr>
        <w:t xml:space="preserve">,000 students and 2,000 members of staff across three Colleges and </w:t>
      </w:r>
      <w:r w:rsidR="00BF444D" w:rsidRPr="00E6182F">
        <w:rPr>
          <w:rFonts w:ascii="Arial" w:eastAsia="Calibri" w:hAnsi="Arial" w:cs="Arial"/>
        </w:rPr>
        <w:t>eight</w:t>
      </w:r>
      <w:r w:rsidRPr="00E6182F">
        <w:rPr>
          <w:rFonts w:ascii="Arial" w:eastAsia="Calibri" w:hAnsi="Arial" w:cs="Arial"/>
        </w:rPr>
        <w:t xml:space="preserve"> Professional Service Departments. Bangor University is committed to providing teaching of the highest quality, conducting research of the highest quality, taking good care of its </w:t>
      </w:r>
      <w:proofErr w:type="gramStart"/>
      <w:r w:rsidRPr="00E6182F">
        <w:rPr>
          <w:rFonts w:ascii="Arial" w:eastAsia="Calibri" w:hAnsi="Arial" w:cs="Arial"/>
        </w:rPr>
        <w:t>students</w:t>
      </w:r>
      <w:proofErr w:type="gramEnd"/>
      <w:r w:rsidRPr="00E6182F">
        <w:rPr>
          <w:rFonts w:ascii="Arial" w:eastAsia="Calibri" w:hAnsi="Arial" w:cs="Arial"/>
        </w:rPr>
        <w:t xml:space="preserve"> and playing a full role in the wider community of Wales.</w:t>
      </w:r>
    </w:p>
    <w:p w14:paraId="3103F9AF" w14:textId="3BCEA21C" w:rsidR="00B004A2" w:rsidRPr="00E6182F" w:rsidRDefault="00B004A2" w:rsidP="003C5003">
      <w:pPr>
        <w:rPr>
          <w:rFonts w:ascii="Arial" w:eastAsia="Calibri" w:hAnsi="Arial" w:cs="Arial"/>
        </w:rPr>
      </w:pPr>
      <w:r w:rsidRPr="00E6182F">
        <w:rPr>
          <w:rFonts w:ascii="Arial" w:eastAsia="Calibri" w:hAnsi="Arial" w:cs="Arial"/>
        </w:rPr>
        <w:t xml:space="preserve">During the life of our strategic plan 2015 – </w:t>
      </w:r>
      <w:r w:rsidR="00A50DE8" w:rsidRPr="00E6182F">
        <w:rPr>
          <w:rFonts w:ascii="Arial" w:eastAsia="Calibri" w:hAnsi="Arial" w:cs="Arial"/>
        </w:rPr>
        <w:t>2020 the</w:t>
      </w:r>
      <w:r w:rsidRPr="00E6182F">
        <w:rPr>
          <w:rFonts w:ascii="Arial" w:eastAsia="Calibri" w:hAnsi="Arial" w:cs="Arial"/>
        </w:rPr>
        <w:t xml:space="preserve"> Welsh Government’s Well-being of Future Generations (Wales) 2015 Act became law and although we as a </w:t>
      </w:r>
      <w:proofErr w:type="gramStart"/>
      <w:r w:rsidRPr="00E6182F">
        <w:rPr>
          <w:rFonts w:ascii="Arial" w:eastAsia="Calibri" w:hAnsi="Arial" w:cs="Arial"/>
        </w:rPr>
        <w:t>University</w:t>
      </w:r>
      <w:proofErr w:type="gramEnd"/>
      <w:r w:rsidRPr="00E6182F">
        <w:rPr>
          <w:rFonts w:ascii="Arial" w:eastAsia="Calibri" w:hAnsi="Arial" w:cs="Arial"/>
        </w:rPr>
        <w:t xml:space="preserve"> do not have a direct duty under this legislation we have chosen to adopt the framework of the Act as a tool to demonstrate our commitment to sustainability. </w:t>
      </w:r>
      <w:proofErr w:type="gramStart"/>
      <w:r w:rsidRPr="00E6182F">
        <w:rPr>
          <w:rFonts w:ascii="Arial" w:eastAsia="Calibri" w:hAnsi="Arial" w:cs="Arial"/>
        </w:rPr>
        <w:t>In particular, this</w:t>
      </w:r>
      <w:proofErr w:type="gramEnd"/>
      <w:r w:rsidRPr="00E6182F">
        <w:rPr>
          <w:rFonts w:ascii="Arial" w:eastAsia="Calibri" w:hAnsi="Arial" w:cs="Arial"/>
        </w:rPr>
        <w:t xml:space="preserve"> strategy focusses on ‘A more equal Wales</w:t>
      </w:r>
      <w:r w:rsidR="00A50DE8" w:rsidRPr="00E6182F">
        <w:rPr>
          <w:rFonts w:ascii="Arial" w:eastAsia="Calibri" w:hAnsi="Arial" w:cs="Arial"/>
        </w:rPr>
        <w:t>’</w:t>
      </w:r>
      <w:r w:rsidRPr="00E6182F">
        <w:rPr>
          <w:rFonts w:ascii="Arial" w:eastAsia="Calibri" w:hAnsi="Arial" w:cs="Arial"/>
        </w:rPr>
        <w:t xml:space="preserve"> – and a more equal University.</w:t>
      </w:r>
    </w:p>
    <w:p w14:paraId="5A76038F" w14:textId="1EB6D2EE" w:rsidR="00704A3B" w:rsidRPr="00DB6C9A" w:rsidRDefault="00704A3B" w:rsidP="00704A3B">
      <w:pPr>
        <w:rPr>
          <w:rFonts w:ascii="Arial" w:eastAsia="Calibri" w:hAnsi="Arial" w:cs="Arial"/>
        </w:rPr>
      </w:pPr>
      <w:r w:rsidRPr="00DB6C9A">
        <w:rPr>
          <w:rFonts w:ascii="Arial" w:eastAsia="Calibri" w:hAnsi="Arial" w:cs="Arial"/>
        </w:rPr>
        <w:t>Inclusion has been at the heart of our institution since its inception and this Strategic Equality Plan 202</w:t>
      </w:r>
      <w:r w:rsidR="00E6182F" w:rsidRPr="00DB6C9A">
        <w:rPr>
          <w:rFonts w:ascii="Arial" w:eastAsia="Calibri" w:hAnsi="Arial" w:cs="Arial"/>
        </w:rPr>
        <w:t>4</w:t>
      </w:r>
      <w:r w:rsidRPr="00DB6C9A">
        <w:rPr>
          <w:rFonts w:ascii="Arial" w:eastAsia="Calibri" w:hAnsi="Arial" w:cs="Arial"/>
        </w:rPr>
        <w:t xml:space="preserve"> – 202</w:t>
      </w:r>
      <w:r w:rsidR="00E6182F" w:rsidRPr="00DB6C9A">
        <w:rPr>
          <w:rFonts w:ascii="Arial" w:eastAsia="Calibri" w:hAnsi="Arial" w:cs="Arial"/>
        </w:rPr>
        <w:t>8</w:t>
      </w:r>
      <w:r w:rsidRPr="00DB6C9A">
        <w:rPr>
          <w:rFonts w:ascii="Arial" w:eastAsia="Calibri" w:hAnsi="Arial" w:cs="Arial"/>
        </w:rPr>
        <w:t xml:space="preserve"> is a statement of our ongoing commitment to equality, diversity and inclusion and supports our </w:t>
      </w:r>
      <w:r w:rsidR="00DB6C9A" w:rsidRPr="00DB6C9A">
        <w:rPr>
          <w:rFonts w:ascii="Arial" w:eastAsia="Calibri" w:hAnsi="Arial" w:cs="Arial"/>
        </w:rPr>
        <w:t>Values</w:t>
      </w:r>
      <w:r w:rsidRPr="00DB6C9A">
        <w:rPr>
          <w:rFonts w:ascii="Arial" w:eastAsia="Calibri" w:hAnsi="Arial" w:cs="Arial"/>
        </w:rPr>
        <w:t>,</w:t>
      </w:r>
    </w:p>
    <w:p w14:paraId="4B40EBC7" w14:textId="409E5751" w:rsidR="00DB6C9A" w:rsidRPr="00DB6C9A" w:rsidRDefault="00DB6C9A" w:rsidP="00704A3B">
      <w:pPr>
        <w:rPr>
          <w:rFonts w:ascii="Arial" w:hAnsi="Arial" w:cs="Arial"/>
        </w:rPr>
      </w:pPr>
      <w:r w:rsidRPr="00DB6C9A">
        <w:rPr>
          <w:rFonts w:ascii="Arial" w:hAnsi="Arial" w:cs="Arial"/>
        </w:rPr>
        <w:t>“– Ambition</w:t>
      </w:r>
    </w:p>
    <w:p w14:paraId="533C97D0" w14:textId="5E49EFDC" w:rsidR="00DB6C9A" w:rsidRPr="00DB6C9A" w:rsidRDefault="00DB6C9A" w:rsidP="00704A3B">
      <w:pPr>
        <w:rPr>
          <w:rFonts w:ascii="Arial" w:hAnsi="Arial" w:cs="Arial"/>
        </w:rPr>
      </w:pPr>
      <w:r>
        <w:rPr>
          <w:rFonts w:ascii="Arial" w:hAnsi="Arial" w:cs="Arial"/>
        </w:rPr>
        <w:t xml:space="preserve"> </w:t>
      </w:r>
      <w:r w:rsidRPr="00DB6C9A">
        <w:rPr>
          <w:rFonts w:ascii="Arial" w:hAnsi="Arial" w:cs="Arial"/>
        </w:rPr>
        <w:t>– Inclusivity</w:t>
      </w:r>
    </w:p>
    <w:p w14:paraId="41C60283" w14:textId="5583C43B" w:rsidR="00DB6C9A" w:rsidRPr="00DB6C9A" w:rsidRDefault="00DB6C9A" w:rsidP="00704A3B">
      <w:pPr>
        <w:rPr>
          <w:rFonts w:ascii="Arial" w:hAnsi="Arial" w:cs="Arial"/>
        </w:rPr>
      </w:pPr>
      <w:r>
        <w:rPr>
          <w:rFonts w:ascii="Arial" w:hAnsi="Arial" w:cs="Arial"/>
        </w:rPr>
        <w:t xml:space="preserve"> </w:t>
      </w:r>
      <w:r w:rsidRPr="00DB6C9A">
        <w:rPr>
          <w:rFonts w:ascii="Arial" w:hAnsi="Arial" w:cs="Arial"/>
        </w:rPr>
        <w:t>– Integrity</w:t>
      </w:r>
    </w:p>
    <w:p w14:paraId="1B17A362" w14:textId="3B0BE832" w:rsidR="00DB6C9A" w:rsidRPr="00DB6C9A" w:rsidRDefault="00DB6C9A" w:rsidP="00704A3B">
      <w:pPr>
        <w:rPr>
          <w:rFonts w:ascii="Arial" w:hAnsi="Arial" w:cs="Arial"/>
        </w:rPr>
      </w:pPr>
      <w:r>
        <w:rPr>
          <w:rFonts w:ascii="Arial" w:hAnsi="Arial" w:cs="Arial"/>
        </w:rPr>
        <w:t xml:space="preserve"> </w:t>
      </w:r>
      <w:r w:rsidRPr="00DB6C9A">
        <w:rPr>
          <w:rFonts w:ascii="Arial" w:hAnsi="Arial" w:cs="Arial"/>
        </w:rPr>
        <w:t>– Respect</w:t>
      </w:r>
    </w:p>
    <w:p w14:paraId="5E4C7863" w14:textId="52D79B0F" w:rsidR="00DB6C9A" w:rsidRPr="00DB6C9A" w:rsidRDefault="00DB6C9A" w:rsidP="00704A3B">
      <w:pPr>
        <w:rPr>
          <w:rFonts w:ascii="Arial" w:hAnsi="Arial" w:cs="Arial"/>
        </w:rPr>
      </w:pPr>
      <w:r>
        <w:rPr>
          <w:rFonts w:ascii="Arial" w:hAnsi="Arial" w:cs="Arial"/>
        </w:rPr>
        <w:t xml:space="preserve"> </w:t>
      </w:r>
      <w:r w:rsidRPr="00DB6C9A">
        <w:rPr>
          <w:rFonts w:ascii="Arial" w:hAnsi="Arial" w:cs="Arial"/>
        </w:rPr>
        <w:t>– Sustainability</w:t>
      </w:r>
    </w:p>
    <w:p w14:paraId="0437A8B1" w14:textId="77777777" w:rsidR="00011989" w:rsidRDefault="00DB6C9A" w:rsidP="00011989">
      <w:pPr>
        <w:rPr>
          <w:rFonts w:ascii="Arial" w:eastAsia="Calibri" w:hAnsi="Arial" w:cs="Arial"/>
          <w:b/>
        </w:rPr>
      </w:pPr>
      <w:r>
        <w:rPr>
          <w:rFonts w:ascii="Arial" w:hAnsi="Arial" w:cs="Arial"/>
        </w:rPr>
        <w:t xml:space="preserve"> </w:t>
      </w:r>
      <w:r w:rsidRPr="00DB6C9A">
        <w:rPr>
          <w:rFonts w:ascii="Arial" w:hAnsi="Arial" w:cs="Arial"/>
        </w:rPr>
        <w:t>– Transformation</w:t>
      </w:r>
      <w:r>
        <w:rPr>
          <w:rFonts w:ascii="Arial" w:hAnsi="Arial" w:cs="Arial"/>
        </w:rPr>
        <w:t>.</w:t>
      </w:r>
      <w:r w:rsidR="00704A3B" w:rsidRPr="00DB6C9A">
        <w:rPr>
          <w:rFonts w:ascii="Arial" w:eastAsia="Calibri" w:hAnsi="Arial" w:cs="Arial"/>
          <w:b/>
        </w:rPr>
        <w:t>”</w:t>
      </w:r>
    </w:p>
    <w:p w14:paraId="4316C3C3" w14:textId="77703CE3" w:rsidR="00704A3B" w:rsidRPr="00EB5912" w:rsidRDefault="00000000" w:rsidP="00011989">
      <w:pPr>
        <w:jc w:val="right"/>
        <w:rPr>
          <w:rFonts w:ascii="Arial" w:hAnsi="Arial" w:cs="Arial"/>
          <w:i/>
          <w:sz w:val="24"/>
          <w:szCs w:val="24"/>
        </w:rPr>
      </w:pPr>
      <w:hyperlink r:id="rId16" w:history="1">
        <w:r w:rsidR="00011989" w:rsidRPr="00D25F7E">
          <w:rPr>
            <w:rStyle w:val="Hyperlink"/>
            <w:rFonts w:ascii="Arial" w:hAnsi="Arial" w:cs="Arial"/>
            <w:i/>
            <w:sz w:val="24"/>
            <w:szCs w:val="24"/>
          </w:rPr>
          <w:t>Strategy 2030</w:t>
        </w:r>
        <w:r w:rsidR="00011989" w:rsidRPr="00D25F7E">
          <w:rPr>
            <w:rStyle w:val="Hyperlink"/>
          </w:rPr>
          <w:t xml:space="preserve"> </w:t>
        </w:r>
        <w:r w:rsidR="00011989" w:rsidRPr="00D25F7E">
          <w:rPr>
            <w:rStyle w:val="Hyperlink"/>
            <w:rFonts w:ascii="Arial" w:hAnsi="Arial" w:cs="Arial"/>
            <w:i/>
            <w:sz w:val="24"/>
            <w:szCs w:val="24"/>
          </w:rPr>
          <w:t>– A Sustainable World for Future Generations</w:t>
        </w:r>
      </w:hyperlink>
    </w:p>
    <w:p w14:paraId="712A1FA5" w14:textId="77777777" w:rsidR="00704A3B" w:rsidRPr="00704A3B" w:rsidRDefault="00704A3B" w:rsidP="00704A3B">
      <w:pPr>
        <w:pStyle w:val="NoSpacing"/>
        <w:rPr>
          <w:rFonts w:ascii="Arial" w:hAnsi="Arial" w:cs="Arial"/>
          <w:sz w:val="24"/>
          <w:szCs w:val="24"/>
        </w:rPr>
      </w:pPr>
    </w:p>
    <w:p w14:paraId="534FB229" w14:textId="77777777" w:rsidR="004D24CA" w:rsidRDefault="004D24CA" w:rsidP="00B93A74">
      <w:pPr>
        <w:pStyle w:val="NoSpacing"/>
        <w:rPr>
          <w:rFonts w:ascii="Arial" w:hAnsi="Arial" w:cs="Arial"/>
          <w:sz w:val="24"/>
          <w:szCs w:val="24"/>
        </w:rPr>
      </w:pPr>
    </w:p>
    <w:p w14:paraId="6E1A6333" w14:textId="055C7BAA" w:rsidR="00EA68F5" w:rsidRDefault="00EA68F5" w:rsidP="00314A7D">
      <w:pPr>
        <w:pStyle w:val="NoSpacing"/>
        <w:rPr>
          <w:rFonts w:ascii="Arial" w:hAnsi="Arial" w:cs="Arial"/>
          <w:sz w:val="24"/>
          <w:szCs w:val="24"/>
        </w:rPr>
      </w:pPr>
    </w:p>
    <w:p w14:paraId="4800DE08" w14:textId="6452B85D" w:rsidR="00EA68F5" w:rsidRDefault="00EA68F5" w:rsidP="00314A7D">
      <w:pPr>
        <w:pStyle w:val="NoSpacing"/>
        <w:rPr>
          <w:rFonts w:ascii="Arial" w:hAnsi="Arial" w:cs="Arial"/>
          <w:sz w:val="24"/>
          <w:szCs w:val="24"/>
        </w:rPr>
      </w:pPr>
    </w:p>
    <w:p w14:paraId="5477B15C" w14:textId="0EDBEDA4" w:rsidR="00EA68F5" w:rsidRDefault="00EA68F5" w:rsidP="00314A7D">
      <w:pPr>
        <w:pStyle w:val="NoSpacing"/>
        <w:rPr>
          <w:rFonts w:ascii="Arial" w:hAnsi="Arial" w:cs="Arial"/>
          <w:sz w:val="24"/>
          <w:szCs w:val="24"/>
        </w:rPr>
      </w:pPr>
    </w:p>
    <w:p w14:paraId="2638708A" w14:textId="5E422E4E" w:rsidR="00EA68F5" w:rsidRDefault="00EA68F5" w:rsidP="00314A7D">
      <w:pPr>
        <w:pStyle w:val="NoSpacing"/>
        <w:rPr>
          <w:rFonts w:ascii="Arial" w:hAnsi="Arial" w:cs="Arial"/>
          <w:sz w:val="24"/>
          <w:szCs w:val="24"/>
        </w:rPr>
      </w:pPr>
    </w:p>
    <w:p w14:paraId="2BF74DD0" w14:textId="4970F87B" w:rsidR="00EA68F5" w:rsidRDefault="00EA68F5" w:rsidP="00314A7D">
      <w:pPr>
        <w:pStyle w:val="NoSpacing"/>
        <w:rPr>
          <w:rFonts w:ascii="Arial" w:hAnsi="Arial" w:cs="Arial"/>
          <w:sz w:val="24"/>
          <w:szCs w:val="24"/>
        </w:rPr>
      </w:pPr>
    </w:p>
    <w:p w14:paraId="0DF9714F" w14:textId="357CA962" w:rsidR="00EA68F5" w:rsidRDefault="00EA68F5" w:rsidP="00314A7D">
      <w:pPr>
        <w:pStyle w:val="NoSpacing"/>
        <w:rPr>
          <w:rFonts w:ascii="Arial" w:hAnsi="Arial" w:cs="Arial"/>
          <w:sz w:val="24"/>
          <w:szCs w:val="24"/>
        </w:rPr>
      </w:pPr>
    </w:p>
    <w:p w14:paraId="0A7AEB99" w14:textId="28ACFBA4" w:rsidR="00EA68F5" w:rsidRDefault="00EA68F5" w:rsidP="00314A7D">
      <w:pPr>
        <w:pStyle w:val="NoSpacing"/>
        <w:rPr>
          <w:rFonts w:ascii="Arial" w:hAnsi="Arial" w:cs="Arial"/>
          <w:sz w:val="24"/>
          <w:szCs w:val="24"/>
        </w:rPr>
      </w:pPr>
    </w:p>
    <w:p w14:paraId="0F3E78C1" w14:textId="6AAB441A" w:rsidR="00EA68F5" w:rsidRDefault="00EA68F5" w:rsidP="00314A7D">
      <w:pPr>
        <w:pStyle w:val="NoSpacing"/>
        <w:rPr>
          <w:rFonts w:ascii="Arial" w:hAnsi="Arial" w:cs="Arial"/>
          <w:sz w:val="24"/>
          <w:szCs w:val="24"/>
        </w:rPr>
      </w:pPr>
    </w:p>
    <w:p w14:paraId="6112E395" w14:textId="4E2170CB" w:rsidR="00EA68F5" w:rsidRPr="007128DF" w:rsidRDefault="007128DF" w:rsidP="00314A7D">
      <w:pPr>
        <w:pStyle w:val="NoSpacing"/>
        <w:rPr>
          <w:rFonts w:ascii="Arial" w:hAnsi="Arial" w:cs="Arial"/>
          <w:b/>
          <w:sz w:val="24"/>
          <w:szCs w:val="24"/>
        </w:rPr>
      </w:pPr>
      <w:r w:rsidRPr="007128DF">
        <w:rPr>
          <w:rFonts w:ascii="Arial" w:hAnsi="Arial" w:cs="Arial"/>
          <w:b/>
          <w:sz w:val="24"/>
          <w:szCs w:val="24"/>
        </w:rPr>
        <w:lastRenderedPageBreak/>
        <w:t>THE EQUALITY ACT 2010</w:t>
      </w:r>
    </w:p>
    <w:p w14:paraId="631DBA59" w14:textId="690058DF" w:rsidR="00314A7D" w:rsidRDefault="00314A7D" w:rsidP="00314A7D">
      <w:pPr>
        <w:pStyle w:val="NoSpacing"/>
        <w:rPr>
          <w:rFonts w:ascii="Arial" w:hAnsi="Arial" w:cs="Arial"/>
          <w:sz w:val="24"/>
          <w:szCs w:val="24"/>
        </w:rPr>
      </w:pPr>
    </w:p>
    <w:p w14:paraId="4D5E62B0" w14:textId="558085B8" w:rsidR="00CA5B19" w:rsidRPr="00B54090" w:rsidRDefault="00CA5B19" w:rsidP="00314A7D">
      <w:pPr>
        <w:pStyle w:val="NoSpacing"/>
        <w:rPr>
          <w:rFonts w:ascii="Arial" w:hAnsi="Arial" w:cs="Arial"/>
        </w:rPr>
      </w:pPr>
      <w:r w:rsidRPr="00B54090">
        <w:rPr>
          <w:rFonts w:ascii="Arial" w:hAnsi="Arial" w:cs="Arial"/>
        </w:rPr>
        <w:t>As a Higher Education Institution (HEI) we are a public body and have statutory obligations under the Equality Act 2010.</w:t>
      </w:r>
    </w:p>
    <w:p w14:paraId="3E96C2C7" w14:textId="77777777" w:rsidR="00CA5B19" w:rsidRPr="00B54090" w:rsidRDefault="00CA5B19" w:rsidP="00314A7D">
      <w:pPr>
        <w:pStyle w:val="NoSpacing"/>
        <w:rPr>
          <w:rFonts w:ascii="Arial" w:hAnsi="Arial" w:cs="Arial"/>
        </w:rPr>
      </w:pPr>
    </w:p>
    <w:p w14:paraId="4CB3DD71" w14:textId="72AA4B34" w:rsidR="00404329" w:rsidRPr="00B54090" w:rsidRDefault="00627EE8" w:rsidP="00627EE8">
      <w:pPr>
        <w:pStyle w:val="NoSpacing"/>
        <w:rPr>
          <w:rFonts w:ascii="Arial" w:hAnsi="Arial" w:cs="Arial"/>
        </w:rPr>
      </w:pPr>
      <w:r w:rsidRPr="00B54090">
        <w:rPr>
          <w:rFonts w:ascii="Arial" w:hAnsi="Arial" w:cs="Arial"/>
        </w:rPr>
        <w:t xml:space="preserve">The Equality Act 2010 </w:t>
      </w:r>
      <w:r w:rsidR="00404329" w:rsidRPr="00B54090">
        <w:rPr>
          <w:rFonts w:ascii="Arial" w:hAnsi="Arial" w:cs="Arial"/>
        </w:rPr>
        <w:t xml:space="preserve">came into force in </w:t>
      </w:r>
      <w:r w:rsidR="00F27DBD" w:rsidRPr="00B54090">
        <w:rPr>
          <w:rFonts w:ascii="Arial" w:hAnsi="Arial" w:cs="Arial"/>
        </w:rPr>
        <w:t xml:space="preserve">the UK in </w:t>
      </w:r>
      <w:r w:rsidR="00404329" w:rsidRPr="00B54090">
        <w:rPr>
          <w:rFonts w:ascii="Arial" w:hAnsi="Arial" w:cs="Arial"/>
        </w:rPr>
        <w:t>October 2010 and places an equality duty on public sector bodies such as Bangor University (the ‘general duty’).</w:t>
      </w:r>
    </w:p>
    <w:p w14:paraId="75054486" w14:textId="77777777" w:rsidR="00404329" w:rsidRPr="00B54090" w:rsidRDefault="00404329" w:rsidP="00627EE8">
      <w:pPr>
        <w:pStyle w:val="NoSpacing"/>
        <w:rPr>
          <w:rFonts w:ascii="Arial" w:hAnsi="Arial" w:cs="Arial"/>
        </w:rPr>
      </w:pPr>
    </w:p>
    <w:p w14:paraId="58215621" w14:textId="40BDFA5F" w:rsidR="00627EE8" w:rsidRPr="00B54090" w:rsidRDefault="00627EE8" w:rsidP="00627EE8">
      <w:pPr>
        <w:pStyle w:val="NoSpacing"/>
        <w:rPr>
          <w:rFonts w:ascii="Arial" w:hAnsi="Arial" w:cs="Arial"/>
        </w:rPr>
      </w:pPr>
      <w:r w:rsidRPr="00B54090">
        <w:rPr>
          <w:rFonts w:ascii="Arial" w:hAnsi="Arial" w:cs="Arial"/>
        </w:rPr>
        <w:t>The aim of the general duty is to ensure that public authorities and those carrying out a public function consider how they can positively contribute to a fairer society through advancing equality and good relations in their day-to-day activities.  The duty ensures that equality considerations are built into the design of policies and the delivery of services and that they are kept under review.</w:t>
      </w:r>
    </w:p>
    <w:p w14:paraId="533AF623" w14:textId="77777777" w:rsidR="003A1781" w:rsidRPr="00B54090" w:rsidRDefault="003A1781" w:rsidP="00627EE8">
      <w:pPr>
        <w:pStyle w:val="NoSpacing"/>
        <w:rPr>
          <w:rFonts w:ascii="Arial" w:hAnsi="Arial" w:cs="Arial"/>
        </w:rPr>
      </w:pPr>
    </w:p>
    <w:p w14:paraId="20165289" w14:textId="77777777" w:rsidR="003A1781" w:rsidRPr="00B54090" w:rsidRDefault="003A1781" w:rsidP="003A1781">
      <w:pPr>
        <w:pStyle w:val="NoSpacing"/>
        <w:rPr>
          <w:rFonts w:ascii="Arial" w:hAnsi="Arial" w:cs="Arial"/>
        </w:rPr>
      </w:pPr>
      <w:r w:rsidRPr="00B54090">
        <w:rPr>
          <w:rFonts w:ascii="Arial" w:hAnsi="Arial" w:cs="Arial"/>
        </w:rPr>
        <w:t>In the exercise of its functions, a public body must have due regard to the need to:</w:t>
      </w:r>
    </w:p>
    <w:p w14:paraId="6745F941" w14:textId="77777777" w:rsidR="003A1781" w:rsidRPr="00B54090" w:rsidRDefault="003A1781" w:rsidP="003A1781">
      <w:pPr>
        <w:pStyle w:val="NoSpacing"/>
        <w:rPr>
          <w:rFonts w:ascii="Arial" w:hAnsi="Arial" w:cs="Arial"/>
        </w:rPr>
      </w:pPr>
    </w:p>
    <w:p w14:paraId="1118F188" w14:textId="7191D59B" w:rsidR="00627EE8" w:rsidRPr="00B54090" w:rsidRDefault="003A1781" w:rsidP="003A1781">
      <w:pPr>
        <w:pStyle w:val="NoSpacing"/>
        <w:rPr>
          <w:rFonts w:ascii="Arial" w:hAnsi="Arial" w:cs="Arial"/>
        </w:rPr>
      </w:pPr>
      <w:r w:rsidRPr="00B54090">
        <w:rPr>
          <w:rFonts w:ascii="Arial" w:hAnsi="Arial" w:cs="Arial"/>
        </w:rPr>
        <w:t>1</w:t>
      </w:r>
      <w:r w:rsidR="00627EE8" w:rsidRPr="00B54090">
        <w:rPr>
          <w:rFonts w:ascii="Arial" w:hAnsi="Arial" w:cs="Arial"/>
        </w:rPr>
        <w:t>.</w:t>
      </w:r>
      <w:r w:rsidR="00627EE8" w:rsidRPr="00B54090">
        <w:rPr>
          <w:rFonts w:ascii="Arial" w:hAnsi="Arial" w:cs="Arial"/>
        </w:rPr>
        <w:tab/>
      </w:r>
      <w:r w:rsidR="00003EAD" w:rsidRPr="00B54090">
        <w:rPr>
          <w:rFonts w:ascii="Arial" w:hAnsi="Arial" w:cs="Arial"/>
          <w:b/>
        </w:rPr>
        <w:t>E</w:t>
      </w:r>
      <w:r w:rsidR="00627EE8" w:rsidRPr="00B54090">
        <w:rPr>
          <w:rFonts w:ascii="Arial" w:hAnsi="Arial" w:cs="Arial"/>
          <w:b/>
        </w:rPr>
        <w:t>liminate unlawful discrimination, harassment and victimisation</w:t>
      </w:r>
      <w:r w:rsidR="00627EE8" w:rsidRPr="00B54090">
        <w:rPr>
          <w:rFonts w:ascii="Arial" w:hAnsi="Arial" w:cs="Arial"/>
        </w:rPr>
        <w:t xml:space="preserve"> and other conduct that is prohibited by the </w:t>
      </w:r>
      <w:proofErr w:type="gramStart"/>
      <w:r w:rsidR="00627EE8" w:rsidRPr="00B54090">
        <w:rPr>
          <w:rFonts w:ascii="Arial" w:hAnsi="Arial" w:cs="Arial"/>
        </w:rPr>
        <w:t>Act</w:t>
      </w:r>
      <w:r w:rsidR="00003EAD" w:rsidRPr="00B54090">
        <w:rPr>
          <w:rFonts w:ascii="Arial" w:hAnsi="Arial" w:cs="Arial"/>
        </w:rPr>
        <w:t>;</w:t>
      </w:r>
      <w:proofErr w:type="gramEnd"/>
    </w:p>
    <w:p w14:paraId="4AF88FB8" w14:textId="77777777" w:rsidR="00003EAD" w:rsidRPr="00B54090" w:rsidRDefault="00003EAD" w:rsidP="003A1781">
      <w:pPr>
        <w:pStyle w:val="NoSpacing"/>
        <w:rPr>
          <w:rFonts w:ascii="Arial" w:hAnsi="Arial" w:cs="Arial"/>
        </w:rPr>
      </w:pPr>
    </w:p>
    <w:p w14:paraId="04F6A0B0" w14:textId="61AC1988" w:rsidR="00627EE8" w:rsidRPr="00B54090" w:rsidRDefault="00627EE8" w:rsidP="00627EE8">
      <w:pPr>
        <w:pStyle w:val="NoSpacing"/>
        <w:rPr>
          <w:rFonts w:ascii="Arial" w:hAnsi="Arial" w:cs="Arial"/>
        </w:rPr>
      </w:pPr>
      <w:r w:rsidRPr="00B54090">
        <w:rPr>
          <w:rFonts w:ascii="Arial" w:hAnsi="Arial" w:cs="Arial"/>
        </w:rPr>
        <w:t>2.</w:t>
      </w:r>
      <w:r w:rsidRPr="00B54090">
        <w:rPr>
          <w:rFonts w:ascii="Arial" w:hAnsi="Arial" w:cs="Arial"/>
        </w:rPr>
        <w:tab/>
      </w:r>
      <w:r w:rsidR="00003EAD" w:rsidRPr="00B54090">
        <w:rPr>
          <w:rFonts w:ascii="Arial" w:hAnsi="Arial" w:cs="Arial"/>
          <w:b/>
        </w:rPr>
        <w:t>A</w:t>
      </w:r>
      <w:r w:rsidRPr="00B54090">
        <w:rPr>
          <w:rFonts w:ascii="Arial" w:hAnsi="Arial" w:cs="Arial"/>
          <w:b/>
        </w:rPr>
        <w:t>dvance equality of opportunity</w:t>
      </w:r>
      <w:r w:rsidRPr="00B54090">
        <w:rPr>
          <w:rFonts w:ascii="Arial" w:hAnsi="Arial" w:cs="Arial"/>
        </w:rPr>
        <w:t xml:space="preserve"> between people who share a relevant protected characteristic and those who do not</w:t>
      </w:r>
      <w:r w:rsidR="00003EAD" w:rsidRPr="00B54090">
        <w:rPr>
          <w:rFonts w:ascii="Arial" w:hAnsi="Arial" w:cs="Arial"/>
        </w:rPr>
        <w:t>; and</w:t>
      </w:r>
    </w:p>
    <w:p w14:paraId="35AA6DE8" w14:textId="77777777" w:rsidR="00003EAD" w:rsidRPr="00B54090" w:rsidRDefault="00003EAD" w:rsidP="00627EE8">
      <w:pPr>
        <w:pStyle w:val="NoSpacing"/>
        <w:rPr>
          <w:rFonts w:ascii="Arial" w:hAnsi="Arial" w:cs="Arial"/>
        </w:rPr>
      </w:pPr>
    </w:p>
    <w:p w14:paraId="047F2ED9" w14:textId="6A38D42A" w:rsidR="00627EE8" w:rsidRPr="00B54090" w:rsidRDefault="00627EE8" w:rsidP="00627EE8">
      <w:pPr>
        <w:pStyle w:val="NoSpacing"/>
        <w:rPr>
          <w:rFonts w:ascii="Arial" w:hAnsi="Arial" w:cs="Arial"/>
        </w:rPr>
      </w:pPr>
      <w:r w:rsidRPr="00B54090">
        <w:rPr>
          <w:rFonts w:ascii="Arial" w:hAnsi="Arial" w:cs="Arial"/>
        </w:rPr>
        <w:t>3.</w:t>
      </w:r>
      <w:r w:rsidRPr="00B54090">
        <w:rPr>
          <w:rFonts w:ascii="Arial" w:hAnsi="Arial" w:cs="Arial"/>
        </w:rPr>
        <w:tab/>
      </w:r>
      <w:r w:rsidR="00003EAD" w:rsidRPr="00B54090">
        <w:rPr>
          <w:rFonts w:ascii="Arial" w:hAnsi="Arial" w:cs="Arial"/>
          <w:b/>
        </w:rPr>
        <w:t>F</w:t>
      </w:r>
      <w:r w:rsidRPr="00B54090">
        <w:rPr>
          <w:rFonts w:ascii="Arial" w:hAnsi="Arial" w:cs="Arial"/>
          <w:b/>
        </w:rPr>
        <w:t>oster good relations</w:t>
      </w:r>
      <w:r w:rsidRPr="00B54090">
        <w:rPr>
          <w:rFonts w:ascii="Arial" w:hAnsi="Arial" w:cs="Arial"/>
        </w:rPr>
        <w:t xml:space="preserve"> between people who share a protected characteristic and those who do not.</w:t>
      </w:r>
    </w:p>
    <w:p w14:paraId="21302ECB" w14:textId="77777777" w:rsidR="00003EAD" w:rsidRPr="00B54090" w:rsidRDefault="00003EAD" w:rsidP="00627EE8">
      <w:pPr>
        <w:pStyle w:val="NoSpacing"/>
        <w:rPr>
          <w:rFonts w:ascii="Arial" w:hAnsi="Arial" w:cs="Arial"/>
        </w:rPr>
      </w:pPr>
    </w:p>
    <w:p w14:paraId="1E34E312" w14:textId="71E0976F" w:rsidR="00627EE8" w:rsidRPr="00B54090" w:rsidRDefault="00627EE8" w:rsidP="00627EE8">
      <w:pPr>
        <w:pStyle w:val="NoSpacing"/>
        <w:rPr>
          <w:rFonts w:ascii="Arial" w:hAnsi="Arial" w:cs="Arial"/>
        </w:rPr>
      </w:pPr>
      <w:r w:rsidRPr="00B54090">
        <w:rPr>
          <w:rFonts w:ascii="Arial" w:hAnsi="Arial" w:cs="Arial"/>
        </w:rPr>
        <w:t>The general duty covers the following protected characteristics:</w:t>
      </w:r>
    </w:p>
    <w:p w14:paraId="501E61F4" w14:textId="77777777" w:rsidR="00D46B30" w:rsidRPr="00B54090" w:rsidRDefault="00D46B30" w:rsidP="00627EE8">
      <w:pPr>
        <w:pStyle w:val="NoSpacing"/>
        <w:rPr>
          <w:rFonts w:ascii="Arial" w:hAnsi="Arial" w:cs="Arial"/>
        </w:rPr>
      </w:pPr>
    </w:p>
    <w:p w14:paraId="6DF7F1C4"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Age</w:t>
      </w:r>
    </w:p>
    <w:p w14:paraId="5C02F04D"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Disability</w:t>
      </w:r>
    </w:p>
    <w:p w14:paraId="77C99CCD"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Gender reassignment</w:t>
      </w:r>
    </w:p>
    <w:p w14:paraId="0C9154B8" w14:textId="29C8A0F4"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Pregnancy and maternity</w:t>
      </w:r>
    </w:p>
    <w:p w14:paraId="10D37098" w14:textId="7E00C923" w:rsidR="00B13175" w:rsidRPr="00B54090" w:rsidRDefault="00B13175" w:rsidP="00627EE8">
      <w:pPr>
        <w:pStyle w:val="NoSpacing"/>
        <w:rPr>
          <w:rFonts w:ascii="Arial" w:hAnsi="Arial" w:cs="Arial"/>
        </w:rPr>
      </w:pPr>
      <w:r w:rsidRPr="00B54090">
        <w:rPr>
          <w:rFonts w:ascii="Arial" w:hAnsi="Arial" w:cs="Arial"/>
        </w:rPr>
        <w:t>•</w:t>
      </w:r>
      <w:r w:rsidRPr="00B54090">
        <w:rPr>
          <w:rFonts w:ascii="Arial" w:hAnsi="Arial" w:cs="Arial"/>
        </w:rPr>
        <w:tab/>
        <w:t>Marriage and civil partnership (in respect of eliminating discrimination)</w:t>
      </w:r>
    </w:p>
    <w:p w14:paraId="3E6BCE37"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 xml:space="preserve">Race – including ethnic or national origin, </w:t>
      </w:r>
      <w:proofErr w:type="gramStart"/>
      <w:r w:rsidRPr="00B54090">
        <w:rPr>
          <w:rFonts w:ascii="Arial" w:hAnsi="Arial" w:cs="Arial"/>
        </w:rPr>
        <w:t>colour</w:t>
      </w:r>
      <w:proofErr w:type="gramEnd"/>
      <w:r w:rsidRPr="00B54090">
        <w:rPr>
          <w:rFonts w:ascii="Arial" w:hAnsi="Arial" w:cs="Arial"/>
        </w:rPr>
        <w:t xml:space="preserve"> or nationality</w:t>
      </w:r>
    </w:p>
    <w:p w14:paraId="48D2F6BC"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Religion or belief – including lack of belief</w:t>
      </w:r>
    </w:p>
    <w:p w14:paraId="60507392" w14:textId="66E37649"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Sex</w:t>
      </w:r>
      <w:r w:rsidR="00007529" w:rsidRPr="00B54090">
        <w:rPr>
          <w:rFonts w:ascii="Arial" w:hAnsi="Arial" w:cs="Arial"/>
        </w:rPr>
        <w:t>/gender</w:t>
      </w:r>
    </w:p>
    <w:p w14:paraId="096E89C0" w14:textId="77777777" w:rsidR="00627EE8" w:rsidRPr="00B54090" w:rsidRDefault="00627EE8" w:rsidP="00627EE8">
      <w:pPr>
        <w:pStyle w:val="NoSpacing"/>
        <w:rPr>
          <w:rFonts w:ascii="Arial" w:hAnsi="Arial" w:cs="Arial"/>
        </w:rPr>
      </w:pPr>
      <w:r w:rsidRPr="00B54090">
        <w:rPr>
          <w:rFonts w:ascii="Arial" w:hAnsi="Arial" w:cs="Arial"/>
        </w:rPr>
        <w:t>•</w:t>
      </w:r>
      <w:r w:rsidRPr="00B54090">
        <w:rPr>
          <w:rFonts w:ascii="Arial" w:hAnsi="Arial" w:cs="Arial"/>
        </w:rPr>
        <w:tab/>
        <w:t>Sexual orientation</w:t>
      </w:r>
    </w:p>
    <w:p w14:paraId="70A738D4" w14:textId="77777777" w:rsidR="00627EE8" w:rsidRPr="00B54090" w:rsidRDefault="00627EE8" w:rsidP="00627EE8">
      <w:pPr>
        <w:pStyle w:val="NoSpacing"/>
        <w:rPr>
          <w:rFonts w:ascii="Arial" w:hAnsi="Arial" w:cs="Arial"/>
        </w:rPr>
      </w:pPr>
    </w:p>
    <w:p w14:paraId="4D8D726F" w14:textId="7AAB1095" w:rsidR="00627EE8" w:rsidRPr="00B54090" w:rsidRDefault="00627EE8" w:rsidP="00627EE8">
      <w:pPr>
        <w:pStyle w:val="NoSpacing"/>
        <w:rPr>
          <w:rFonts w:ascii="Arial" w:hAnsi="Arial" w:cs="Arial"/>
          <w:b/>
        </w:rPr>
      </w:pPr>
      <w:r w:rsidRPr="00B54090">
        <w:rPr>
          <w:rFonts w:ascii="Arial" w:hAnsi="Arial" w:cs="Arial"/>
        </w:rPr>
        <w:t xml:space="preserve">In addition to the general duty, there are specific </w:t>
      </w:r>
      <w:r w:rsidR="00F27DBD" w:rsidRPr="00B54090">
        <w:rPr>
          <w:rFonts w:ascii="Arial" w:hAnsi="Arial" w:cs="Arial"/>
        </w:rPr>
        <w:t xml:space="preserve">Public Sector Equality Duties </w:t>
      </w:r>
      <w:r w:rsidRPr="00B54090">
        <w:rPr>
          <w:rFonts w:ascii="Arial" w:hAnsi="Arial" w:cs="Arial"/>
        </w:rPr>
        <w:t>in Wales that are set out in the Equality Act (Statutory Duties) (Wales) Regulations 2011.</w:t>
      </w:r>
      <w:r w:rsidR="00F27DBD" w:rsidRPr="00B54090">
        <w:rPr>
          <w:rFonts w:ascii="Arial" w:hAnsi="Arial" w:cs="Arial"/>
        </w:rPr>
        <w:t xml:space="preserve">  The specific equality duties in Wales were guided by four principles:  </w:t>
      </w:r>
      <w:r w:rsidR="00F27DBD" w:rsidRPr="00B54090">
        <w:rPr>
          <w:rFonts w:ascii="Arial" w:hAnsi="Arial" w:cs="Arial"/>
          <w:b/>
        </w:rPr>
        <w:t xml:space="preserve">the use of evidence, consultation and involvement, </w:t>
      </w:r>
      <w:proofErr w:type="gramStart"/>
      <w:r w:rsidR="00F27DBD" w:rsidRPr="00B54090">
        <w:rPr>
          <w:rFonts w:ascii="Arial" w:hAnsi="Arial" w:cs="Arial"/>
          <w:b/>
        </w:rPr>
        <w:t>transparency</w:t>
      </w:r>
      <w:proofErr w:type="gramEnd"/>
      <w:r w:rsidR="00F27DBD" w:rsidRPr="00B54090">
        <w:rPr>
          <w:rFonts w:ascii="Arial" w:hAnsi="Arial" w:cs="Arial"/>
          <w:b/>
        </w:rPr>
        <w:t xml:space="preserve"> and leadership.</w:t>
      </w:r>
    </w:p>
    <w:p w14:paraId="2E1B3B6B" w14:textId="7D14C168" w:rsidR="00F27DBD" w:rsidRPr="00B54090" w:rsidRDefault="00F27DBD" w:rsidP="00627EE8">
      <w:pPr>
        <w:pStyle w:val="NoSpacing"/>
        <w:rPr>
          <w:rFonts w:ascii="Arial" w:hAnsi="Arial" w:cs="Arial"/>
        </w:rPr>
      </w:pPr>
    </w:p>
    <w:p w14:paraId="204CA533" w14:textId="5EE3E53E" w:rsidR="00693481" w:rsidRPr="00B54090" w:rsidRDefault="00693481" w:rsidP="00627EE8">
      <w:pPr>
        <w:pStyle w:val="NoSpacing"/>
        <w:rPr>
          <w:rFonts w:ascii="Arial" w:hAnsi="Arial" w:cs="Arial"/>
        </w:rPr>
      </w:pPr>
      <w:r w:rsidRPr="00B54090">
        <w:rPr>
          <w:rFonts w:ascii="Arial" w:hAnsi="Arial" w:cs="Arial"/>
        </w:rPr>
        <w:t>To meet the specific duties, Welsh public sector organisations, including Bangor University must:</w:t>
      </w:r>
    </w:p>
    <w:p w14:paraId="67DE5F7A" w14:textId="313AEE29" w:rsidR="00693481" w:rsidRPr="00B54090" w:rsidRDefault="00693481" w:rsidP="00627EE8">
      <w:pPr>
        <w:pStyle w:val="NoSpacing"/>
        <w:rPr>
          <w:rFonts w:ascii="Arial" w:hAnsi="Arial" w:cs="Arial"/>
        </w:rPr>
      </w:pPr>
    </w:p>
    <w:p w14:paraId="3CCF660D" w14:textId="02827202" w:rsidR="00693481" w:rsidRPr="00B54090" w:rsidRDefault="009C30FA" w:rsidP="00627EE8">
      <w:pPr>
        <w:pStyle w:val="NoSpacing"/>
        <w:rPr>
          <w:rFonts w:ascii="Arial" w:hAnsi="Arial" w:cs="Arial"/>
        </w:rPr>
      </w:pPr>
      <w:r w:rsidRPr="00B54090">
        <w:rPr>
          <w:rFonts w:ascii="Arial" w:hAnsi="Arial" w:cs="Arial"/>
        </w:rPr>
        <w:t>•</w:t>
      </w:r>
      <w:r w:rsidRPr="00B54090">
        <w:rPr>
          <w:rFonts w:ascii="Arial" w:hAnsi="Arial" w:cs="Arial"/>
        </w:rPr>
        <w:tab/>
        <w:t>C</w:t>
      </w:r>
      <w:r w:rsidR="00693481" w:rsidRPr="00B54090">
        <w:rPr>
          <w:rFonts w:ascii="Arial" w:hAnsi="Arial" w:cs="Arial"/>
        </w:rPr>
        <w:t xml:space="preserve">reate </w:t>
      </w:r>
      <w:r w:rsidR="00B54090">
        <w:rPr>
          <w:rFonts w:ascii="Arial" w:hAnsi="Arial" w:cs="Arial"/>
        </w:rPr>
        <w:t xml:space="preserve">an </w:t>
      </w:r>
      <w:r w:rsidR="00B54090" w:rsidRPr="00B54090">
        <w:rPr>
          <w:rFonts w:ascii="Arial" w:hAnsi="Arial" w:cs="Arial"/>
        </w:rPr>
        <w:t>evidence</w:t>
      </w:r>
      <w:r w:rsidR="00B54090">
        <w:rPr>
          <w:rFonts w:ascii="Arial" w:hAnsi="Arial" w:cs="Arial"/>
        </w:rPr>
        <w:t>-</w:t>
      </w:r>
      <w:r w:rsidR="00693481" w:rsidRPr="00B54090">
        <w:rPr>
          <w:rFonts w:ascii="Arial" w:hAnsi="Arial" w:cs="Arial"/>
        </w:rPr>
        <w:t>base relevant to their functions</w:t>
      </w:r>
    </w:p>
    <w:p w14:paraId="6D0AA05D" w14:textId="619F096E" w:rsidR="00693481" w:rsidRPr="00B54090" w:rsidRDefault="00693481" w:rsidP="00627EE8">
      <w:pPr>
        <w:pStyle w:val="NoSpacing"/>
        <w:rPr>
          <w:rFonts w:ascii="Arial" w:hAnsi="Arial" w:cs="Arial"/>
        </w:rPr>
      </w:pPr>
      <w:r w:rsidRPr="00B54090">
        <w:rPr>
          <w:rFonts w:ascii="Arial" w:hAnsi="Arial" w:cs="Arial"/>
        </w:rPr>
        <w:t>•</w:t>
      </w:r>
      <w:r w:rsidRPr="00B54090">
        <w:rPr>
          <w:rFonts w:ascii="Arial" w:hAnsi="Arial" w:cs="Arial"/>
        </w:rPr>
        <w:tab/>
      </w:r>
      <w:r w:rsidR="009C30FA" w:rsidRPr="00B54090">
        <w:rPr>
          <w:rFonts w:ascii="Arial" w:hAnsi="Arial" w:cs="Arial"/>
        </w:rPr>
        <w:t>E</w:t>
      </w:r>
      <w:r w:rsidRPr="00B54090">
        <w:rPr>
          <w:rFonts w:ascii="Arial" w:hAnsi="Arial" w:cs="Arial"/>
        </w:rPr>
        <w:t xml:space="preserve">ngage staff, </w:t>
      </w:r>
      <w:proofErr w:type="gramStart"/>
      <w:r w:rsidRPr="00B54090">
        <w:rPr>
          <w:rFonts w:ascii="Arial" w:hAnsi="Arial" w:cs="Arial"/>
        </w:rPr>
        <w:t>students</w:t>
      </w:r>
      <w:proofErr w:type="gramEnd"/>
      <w:r w:rsidRPr="00B54090">
        <w:rPr>
          <w:rFonts w:ascii="Arial" w:hAnsi="Arial" w:cs="Arial"/>
        </w:rPr>
        <w:t xml:space="preserve"> and others </w:t>
      </w:r>
    </w:p>
    <w:p w14:paraId="37F3B716" w14:textId="12515E2C" w:rsidR="00693481" w:rsidRPr="00B54090" w:rsidRDefault="009C30FA" w:rsidP="00627EE8">
      <w:pPr>
        <w:pStyle w:val="NoSpacing"/>
        <w:rPr>
          <w:rFonts w:ascii="Arial" w:hAnsi="Arial" w:cs="Arial"/>
        </w:rPr>
      </w:pPr>
      <w:r w:rsidRPr="00B54090">
        <w:rPr>
          <w:rFonts w:ascii="Arial" w:hAnsi="Arial" w:cs="Arial"/>
        </w:rPr>
        <w:t>•</w:t>
      </w:r>
      <w:r w:rsidRPr="00B54090">
        <w:rPr>
          <w:rFonts w:ascii="Arial" w:hAnsi="Arial" w:cs="Arial"/>
        </w:rPr>
        <w:tab/>
        <w:t>A</w:t>
      </w:r>
      <w:r w:rsidR="00693481" w:rsidRPr="00B54090">
        <w:rPr>
          <w:rFonts w:ascii="Arial" w:hAnsi="Arial" w:cs="Arial"/>
        </w:rPr>
        <w:t xml:space="preserve">ssess the </w:t>
      </w:r>
      <w:r w:rsidR="00454944" w:rsidRPr="00B54090">
        <w:rPr>
          <w:rFonts w:ascii="Arial" w:hAnsi="Arial" w:cs="Arial"/>
        </w:rPr>
        <w:t>impact</w:t>
      </w:r>
      <w:r w:rsidR="00693481" w:rsidRPr="00B54090">
        <w:rPr>
          <w:rFonts w:ascii="Arial" w:hAnsi="Arial" w:cs="Arial"/>
        </w:rPr>
        <w:t xml:space="preserve"> of policies and practices</w:t>
      </w:r>
    </w:p>
    <w:p w14:paraId="265F5F9E" w14:textId="2C3C843B" w:rsidR="00693481" w:rsidRPr="00B54090" w:rsidRDefault="009C30FA" w:rsidP="00627EE8">
      <w:pPr>
        <w:pStyle w:val="NoSpacing"/>
        <w:rPr>
          <w:rFonts w:ascii="Arial" w:hAnsi="Arial" w:cs="Arial"/>
        </w:rPr>
      </w:pPr>
      <w:r w:rsidRPr="00B54090">
        <w:rPr>
          <w:rFonts w:ascii="Arial" w:hAnsi="Arial" w:cs="Arial"/>
        </w:rPr>
        <w:t>•</w:t>
      </w:r>
      <w:r w:rsidRPr="00B54090">
        <w:rPr>
          <w:rFonts w:ascii="Arial" w:hAnsi="Arial" w:cs="Arial"/>
        </w:rPr>
        <w:tab/>
        <w:t>D</w:t>
      </w:r>
      <w:r w:rsidR="00693481" w:rsidRPr="00B54090">
        <w:rPr>
          <w:rFonts w:ascii="Arial" w:hAnsi="Arial" w:cs="Arial"/>
        </w:rPr>
        <w:t>evelop pay difference objectives</w:t>
      </w:r>
    </w:p>
    <w:p w14:paraId="395C77D2" w14:textId="1F9B7C57" w:rsidR="00693481" w:rsidRPr="00B54090" w:rsidRDefault="009C30FA" w:rsidP="00627EE8">
      <w:pPr>
        <w:pStyle w:val="NoSpacing"/>
        <w:rPr>
          <w:rFonts w:ascii="Arial" w:hAnsi="Arial" w:cs="Arial"/>
        </w:rPr>
      </w:pPr>
      <w:r w:rsidRPr="00B54090">
        <w:rPr>
          <w:rFonts w:ascii="Arial" w:hAnsi="Arial" w:cs="Arial"/>
        </w:rPr>
        <w:t>•</w:t>
      </w:r>
      <w:r w:rsidRPr="00B54090">
        <w:rPr>
          <w:rFonts w:ascii="Arial" w:hAnsi="Arial" w:cs="Arial"/>
        </w:rPr>
        <w:tab/>
        <w:t>D</w:t>
      </w:r>
      <w:r w:rsidR="00693481" w:rsidRPr="00B54090">
        <w:rPr>
          <w:rFonts w:ascii="Arial" w:hAnsi="Arial" w:cs="Arial"/>
        </w:rPr>
        <w:t>evelop equality objectives</w:t>
      </w:r>
    </w:p>
    <w:p w14:paraId="4B8C75CE" w14:textId="2CC3EAFC" w:rsidR="00693481" w:rsidRPr="00B54090" w:rsidRDefault="009C30FA" w:rsidP="00627EE8">
      <w:pPr>
        <w:pStyle w:val="NoSpacing"/>
        <w:rPr>
          <w:rFonts w:ascii="Arial" w:hAnsi="Arial" w:cs="Arial"/>
        </w:rPr>
      </w:pPr>
      <w:r w:rsidRPr="00B54090">
        <w:rPr>
          <w:rFonts w:ascii="Arial" w:hAnsi="Arial" w:cs="Arial"/>
        </w:rPr>
        <w:t>•</w:t>
      </w:r>
      <w:r w:rsidRPr="00B54090">
        <w:rPr>
          <w:rFonts w:ascii="Arial" w:hAnsi="Arial" w:cs="Arial"/>
        </w:rPr>
        <w:tab/>
        <w:t>R</w:t>
      </w:r>
      <w:r w:rsidR="00693481" w:rsidRPr="00B54090">
        <w:rPr>
          <w:rFonts w:ascii="Arial" w:hAnsi="Arial" w:cs="Arial"/>
        </w:rPr>
        <w:t>eport on compliance with the duty and</w:t>
      </w:r>
    </w:p>
    <w:p w14:paraId="46B9346F" w14:textId="76454FF0" w:rsidR="00693481" w:rsidRDefault="009C30FA" w:rsidP="00627EE8">
      <w:pPr>
        <w:pStyle w:val="NoSpacing"/>
        <w:rPr>
          <w:rFonts w:ascii="Arial" w:hAnsi="Arial" w:cs="Arial"/>
        </w:rPr>
      </w:pPr>
      <w:r w:rsidRPr="00B54090">
        <w:rPr>
          <w:rFonts w:ascii="Arial" w:hAnsi="Arial" w:cs="Arial"/>
        </w:rPr>
        <w:t>•</w:t>
      </w:r>
      <w:r w:rsidRPr="00B54090">
        <w:rPr>
          <w:rFonts w:ascii="Arial" w:hAnsi="Arial" w:cs="Arial"/>
        </w:rPr>
        <w:tab/>
        <w:t>E</w:t>
      </w:r>
      <w:r w:rsidR="00693481" w:rsidRPr="00B54090">
        <w:rPr>
          <w:rFonts w:ascii="Arial" w:hAnsi="Arial" w:cs="Arial"/>
        </w:rPr>
        <w:t>mbed equality into all functions.</w:t>
      </w:r>
    </w:p>
    <w:p w14:paraId="2F973342" w14:textId="77777777" w:rsidR="00B54090" w:rsidRPr="00B54090" w:rsidRDefault="00B54090" w:rsidP="00627EE8">
      <w:pPr>
        <w:pStyle w:val="NoSpacing"/>
        <w:rPr>
          <w:rFonts w:ascii="Arial" w:hAnsi="Arial" w:cs="Arial"/>
        </w:rPr>
      </w:pPr>
    </w:p>
    <w:p w14:paraId="3C82012D" w14:textId="12970285" w:rsidR="00693481" w:rsidRPr="00B54090" w:rsidRDefault="00693481" w:rsidP="00627EE8">
      <w:pPr>
        <w:pStyle w:val="NoSpacing"/>
        <w:rPr>
          <w:rFonts w:ascii="Arial" w:hAnsi="Arial" w:cs="Arial"/>
        </w:rPr>
      </w:pPr>
      <w:r w:rsidRPr="00B54090">
        <w:rPr>
          <w:rFonts w:ascii="Arial" w:hAnsi="Arial" w:cs="Arial"/>
        </w:rPr>
        <w:lastRenderedPageBreak/>
        <w:t>To evidence how they are meeting the general and specific duties, public bodies in Wales are required to develop and publish a Strategic Equality Plan</w:t>
      </w:r>
      <w:r w:rsidR="00B54090">
        <w:rPr>
          <w:rFonts w:ascii="Arial" w:hAnsi="Arial" w:cs="Arial"/>
        </w:rPr>
        <w:t xml:space="preserve"> at least every 4 years.</w:t>
      </w:r>
    </w:p>
    <w:p w14:paraId="2B610392" w14:textId="6D3889DF" w:rsidR="0042461A" w:rsidRPr="00B54090" w:rsidRDefault="0042461A" w:rsidP="00627EE8">
      <w:pPr>
        <w:pStyle w:val="NoSpacing"/>
        <w:rPr>
          <w:rFonts w:ascii="Arial" w:hAnsi="Arial" w:cs="Arial"/>
        </w:rPr>
      </w:pPr>
    </w:p>
    <w:p w14:paraId="2D0E123F" w14:textId="24B97195" w:rsidR="007B21F0" w:rsidRPr="00B54090" w:rsidRDefault="002A25B0" w:rsidP="00627EE8">
      <w:pPr>
        <w:pStyle w:val="NoSpacing"/>
        <w:rPr>
          <w:rFonts w:ascii="Arial" w:hAnsi="Arial" w:cs="Arial"/>
          <w:b/>
          <w:bCs/>
        </w:rPr>
      </w:pPr>
      <w:r w:rsidRPr="00B54090">
        <w:rPr>
          <w:rFonts w:ascii="Arial" w:hAnsi="Arial" w:cs="Arial"/>
          <w:b/>
          <w:bCs/>
        </w:rPr>
        <w:t>WELSH LANGUAGE</w:t>
      </w:r>
    </w:p>
    <w:p w14:paraId="38A688EB" w14:textId="77777777" w:rsidR="007B21F0" w:rsidRPr="00B54090" w:rsidRDefault="007B21F0" w:rsidP="00627EE8">
      <w:pPr>
        <w:pStyle w:val="NoSpacing"/>
        <w:rPr>
          <w:rFonts w:ascii="Arial" w:hAnsi="Arial" w:cs="Arial"/>
        </w:rPr>
      </w:pPr>
    </w:p>
    <w:p w14:paraId="23CFF31C" w14:textId="243CA688" w:rsidR="0042461A" w:rsidRPr="00B54090" w:rsidRDefault="007B21F0" w:rsidP="007B21F0">
      <w:pPr>
        <w:pStyle w:val="NoSpacing"/>
        <w:rPr>
          <w:rFonts w:ascii="Arial" w:hAnsi="Arial" w:cs="Arial"/>
        </w:rPr>
      </w:pPr>
      <w:r w:rsidRPr="00B54090">
        <w:rPr>
          <w:rFonts w:ascii="Arial" w:hAnsi="Arial" w:cs="Arial"/>
        </w:rPr>
        <w:t>Bangor University’s Welsh Language Policy enables the University to achieve its strategic aim of being a bilingual organisation that contributes proactively to the development of the Welsh language and bilingual agenda in the University, the surrounding area, nationally and internationally. The policy also allows the University to implement the Welsh Language Standards placed on us by the Welsh Language Commissioner.</w:t>
      </w:r>
      <w:r w:rsidR="00E0383A" w:rsidRPr="00B54090">
        <w:rPr>
          <w:rFonts w:ascii="Arial" w:hAnsi="Arial" w:cs="Arial"/>
        </w:rPr>
        <w:t xml:space="preserve">  </w:t>
      </w:r>
      <w:proofErr w:type="spellStart"/>
      <w:r w:rsidR="00E0383A" w:rsidRPr="00B54090">
        <w:rPr>
          <w:rFonts w:ascii="Arial" w:hAnsi="Arial" w:cs="Arial"/>
        </w:rPr>
        <w:t>Canolfan</w:t>
      </w:r>
      <w:proofErr w:type="spellEnd"/>
      <w:r w:rsidR="00E0383A" w:rsidRPr="00B54090">
        <w:rPr>
          <w:rFonts w:ascii="Arial" w:hAnsi="Arial" w:cs="Arial"/>
        </w:rPr>
        <w:t xml:space="preserve"> Bedwyr, a department within the University</w:t>
      </w:r>
      <w:r w:rsidR="002A25B0" w:rsidRPr="00B54090">
        <w:rPr>
          <w:rFonts w:ascii="Arial" w:hAnsi="Arial" w:cs="Arial"/>
        </w:rPr>
        <w:t>,</w:t>
      </w:r>
      <w:r w:rsidR="00E0383A" w:rsidRPr="00B54090">
        <w:rPr>
          <w:rFonts w:ascii="Arial" w:hAnsi="Arial" w:cs="Arial"/>
        </w:rPr>
        <w:t xml:space="preserve"> publishes a Welsh Language Standards Report on its webpages</w:t>
      </w:r>
      <w:r w:rsidR="002A25B0" w:rsidRPr="00B54090">
        <w:rPr>
          <w:rFonts w:ascii="Arial" w:hAnsi="Arial" w:cs="Arial"/>
        </w:rPr>
        <w:t xml:space="preserve"> annually</w:t>
      </w:r>
      <w:r w:rsidR="00E0383A" w:rsidRPr="00B54090">
        <w:rPr>
          <w:rFonts w:ascii="Arial" w:hAnsi="Arial" w:cs="Arial"/>
        </w:rPr>
        <w:t>.</w:t>
      </w:r>
    </w:p>
    <w:p w14:paraId="1C9834D6" w14:textId="77777777" w:rsidR="00693481" w:rsidRDefault="00693481" w:rsidP="00627EE8">
      <w:pPr>
        <w:pStyle w:val="NoSpacing"/>
        <w:rPr>
          <w:rFonts w:ascii="Arial" w:hAnsi="Arial" w:cs="Arial"/>
          <w:sz w:val="24"/>
          <w:szCs w:val="24"/>
        </w:rPr>
      </w:pPr>
    </w:p>
    <w:p w14:paraId="7B7522C9" w14:textId="0CAD132C" w:rsidR="00693481" w:rsidRDefault="00693481" w:rsidP="00627EE8">
      <w:pPr>
        <w:pStyle w:val="NoSpacing"/>
        <w:rPr>
          <w:rFonts w:ascii="Arial" w:hAnsi="Arial" w:cs="Arial"/>
          <w:sz w:val="24"/>
          <w:szCs w:val="24"/>
        </w:rPr>
      </w:pPr>
    </w:p>
    <w:p w14:paraId="66C52C3D" w14:textId="4E15E0F3" w:rsidR="00A21AC1" w:rsidRDefault="00A21AC1" w:rsidP="00627EE8">
      <w:pPr>
        <w:pStyle w:val="NoSpacing"/>
        <w:rPr>
          <w:rFonts w:ascii="Arial" w:hAnsi="Arial" w:cs="Arial"/>
          <w:sz w:val="24"/>
          <w:szCs w:val="24"/>
        </w:rPr>
      </w:pPr>
    </w:p>
    <w:p w14:paraId="3863982B" w14:textId="2B300E08" w:rsidR="00A21AC1" w:rsidRDefault="00A21AC1" w:rsidP="00627EE8">
      <w:pPr>
        <w:pStyle w:val="NoSpacing"/>
        <w:rPr>
          <w:rFonts w:ascii="Arial" w:hAnsi="Arial" w:cs="Arial"/>
          <w:sz w:val="24"/>
          <w:szCs w:val="24"/>
        </w:rPr>
      </w:pPr>
    </w:p>
    <w:p w14:paraId="6D9722BE" w14:textId="10B4B20C" w:rsidR="00A21AC1" w:rsidRDefault="00A21AC1" w:rsidP="00627EE8">
      <w:pPr>
        <w:pStyle w:val="NoSpacing"/>
        <w:rPr>
          <w:rFonts w:ascii="Arial" w:hAnsi="Arial" w:cs="Arial"/>
          <w:sz w:val="24"/>
          <w:szCs w:val="24"/>
        </w:rPr>
      </w:pPr>
    </w:p>
    <w:p w14:paraId="7F1F439B" w14:textId="6754C277" w:rsidR="00A21AC1" w:rsidRDefault="00A21AC1" w:rsidP="00627EE8">
      <w:pPr>
        <w:pStyle w:val="NoSpacing"/>
        <w:rPr>
          <w:rFonts w:ascii="Arial" w:hAnsi="Arial" w:cs="Arial"/>
          <w:sz w:val="24"/>
          <w:szCs w:val="24"/>
        </w:rPr>
      </w:pPr>
    </w:p>
    <w:p w14:paraId="39B540AC" w14:textId="7EDF8515" w:rsidR="00A21AC1" w:rsidRDefault="00A21AC1" w:rsidP="00627EE8">
      <w:pPr>
        <w:pStyle w:val="NoSpacing"/>
        <w:rPr>
          <w:rFonts w:ascii="Arial" w:hAnsi="Arial" w:cs="Arial"/>
          <w:sz w:val="24"/>
          <w:szCs w:val="24"/>
        </w:rPr>
      </w:pPr>
    </w:p>
    <w:p w14:paraId="6001787A" w14:textId="38138484" w:rsidR="00A21AC1" w:rsidRDefault="00A21AC1" w:rsidP="00627EE8">
      <w:pPr>
        <w:pStyle w:val="NoSpacing"/>
        <w:rPr>
          <w:rFonts w:ascii="Arial" w:hAnsi="Arial" w:cs="Arial"/>
          <w:sz w:val="24"/>
          <w:szCs w:val="24"/>
        </w:rPr>
      </w:pPr>
    </w:p>
    <w:p w14:paraId="5FCF98F0" w14:textId="26978276" w:rsidR="00A21AC1" w:rsidRDefault="00A21AC1" w:rsidP="00627EE8">
      <w:pPr>
        <w:pStyle w:val="NoSpacing"/>
        <w:rPr>
          <w:rFonts w:ascii="Arial" w:hAnsi="Arial" w:cs="Arial"/>
          <w:sz w:val="24"/>
          <w:szCs w:val="24"/>
        </w:rPr>
      </w:pPr>
    </w:p>
    <w:p w14:paraId="1D74AB68" w14:textId="2DBC7A0C" w:rsidR="00A21AC1" w:rsidRDefault="00A21AC1" w:rsidP="00627EE8">
      <w:pPr>
        <w:pStyle w:val="NoSpacing"/>
        <w:rPr>
          <w:rFonts w:ascii="Arial" w:hAnsi="Arial" w:cs="Arial"/>
          <w:sz w:val="24"/>
          <w:szCs w:val="24"/>
        </w:rPr>
      </w:pPr>
    </w:p>
    <w:p w14:paraId="32A2E013" w14:textId="539C4B35" w:rsidR="00A21AC1" w:rsidRDefault="00A21AC1" w:rsidP="00627EE8">
      <w:pPr>
        <w:pStyle w:val="NoSpacing"/>
        <w:rPr>
          <w:rFonts w:ascii="Arial" w:hAnsi="Arial" w:cs="Arial"/>
          <w:sz w:val="24"/>
          <w:szCs w:val="24"/>
        </w:rPr>
      </w:pPr>
    </w:p>
    <w:p w14:paraId="2DFE0646" w14:textId="763974A2" w:rsidR="00A21AC1" w:rsidRDefault="00A21AC1" w:rsidP="00627EE8">
      <w:pPr>
        <w:pStyle w:val="NoSpacing"/>
        <w:rPr>
          <w:rFonts w:ascii="Arial" w:hAnsi="Arial" w:cs="Arial"/>
          <w:sz w:val="24"/>
          <w:szCs w:val="24"/>
        </w:rPr>
      </w:pPr>
    </w:p>
    <w:p w14:paraId="153C746C" w14:textId="5FFC91CE" w:rsidR="00A21AC1" w:rsidRDefault="00A21AC1" w:rsidP="00627EE8">
      <w:pPr>
        <w:pStyle w:val="NoSpacing"/>
        <w:rPr>
          <w:rFonts w:ascii="Arial" w:hAnsi="Arial" w:cs="Arial"/>
          <w:sz w:val="24"/>
          <w:szCs w:val="24"/>
        </w:rPr>
      </w:pPr>
    </w:p>
    <w:p w14:paraId="77727E40" w14:textId="5C27DA9C" w:rsidR="00A21AC1" w:rsidRDefault="00A21AC1" w:rsidP="00627EE8">
      <w:pPr>
        <w:pStyle w:val="NoSpacing"/>
        <w:rPr>
          <w:rFonts w:ascii="Arial" w:hAnsi="Arial" w:cs="Arial"/>
          <w:sz w:val="24"/>
          <w:szCs w:val="24"/>
        </w:rPr>
      </w:pPr>
    </w:p>
    <w:p w14:paraId="7FFA67DD" w14:textId="4F163376" w:rsidR="00A21AC1" w:rsidRDefault="00A21AC1" w:rsidP="00627EE8">
      <w:pPr>
        <w:pStyle w:val="NoSpacing"/>
        <w:rPr>
          <w:rFonts w:ascii="Arial" w:hAnsi="Arial" w:cs="Arial"/>
          <w:sz w:val="24"/>
          <w:szCs w:val="24"/>
        </w:rPr>
      </w:pPr>
    </w:p>
    <w:p w14:paraId="21C12896" w14:textId="558AFB0B" w:rsidR="00A21AC1" w:rsidRDefault="00A21AC1" w:rsidP="00627EE8">
      <w:pPr>
        <w:pStyle w:val="NoSpacing"/>
        <w:rPr>
          <w:rFonts w:ascii="Arial" w:hAnsi="Arial" w:cs="Arial"/>
          <w:sz w:val="24"/>
          <w:szCs w:val="24"/>
        </w:rPr>
      </w:pPr>
    </w:p>
    <w:p w14:paraId="4FCDC503" w14:textId="47FBFFBC" w:rsidR="00A21AC1" w:rsidRDefault="00A21AC1" w:rsidP="00627EE8">
      <w:pPr>
        <w:pStyle w:val="NoSpacing"/>
        <w:rPr>
          <w:rFonts w:ascii="Arial" w:hAnsi="Arial" w:cs="Arial"/>
          <w:sz w:val="24"/>
          <w:szCs w:val="24"/>
        </w:rPr>
      </w:pPr>
    </w:p>
    <w:p w14:paraId="298EA790" w14:textId="2E421CD7" w:rsidR="00A21AC1" w:rsidRDefault="00A21AC1" w:rsidP="00627EE8">
      <w:pPr>
        <w:pStyle w:val="NoSpacing"/>
        <w:rPr>
          <w:rFonts w:ascii="Arial" w:hAnsi="Arial" w:cs="Arial"/>
          <w:sz w:val="24"/>
          <w:szCs w:val="24"/>
        </w:rPr>
      </w:pPr>
    </w:p>
    <w:p w14:paraId="39592512" w14:textId="40908656" w:rsidR="00A21AC1" w:rsidRDefault="00A21AC1" w:rsidP="00627EE8">
      <w:pPr>
        <w:pStyle w:val="NoSpacing"/>
        <w:rPr>
          <w:rFonts w:ascii="Arial" w:hAnsi="Arial" w:cs="Arial"/>
          <w:sz w:val="24"/>
          <w:szCs w:val="24"/>
        </w:rPr>
      </w:pPr>
    </w:p>
    <w:p w14:paraId="037E57AE" w14:textId="25AB816A" w:rsidR="00A21AC1" w:rsidRDefault="00A21AC1" w:rsidP="00627EE8">
      <w:pPr>
        <w:pStyle w:val="NoSpacing"/>
        <w:rPr>
          <w:rFonts w:ascii="Arial" w:hAnsi="Arial" w:cs="Arial"/>
          <w:sz w:val="24"/>
          <w:szCs w:val="24"/>
        </w:rPr>
      </w:pPr>
    </w:p>
    <w:p w14:paraId="3F907F0C" w14:textId="01137053" w:rsidR="00A21AC1" w:rsidRDefault="00A21AC1" w:rsidP="00627EE8">
      <w:pPr>
        <w:pStyle w:val="NoSpacing"/>
        <w:rPr>
          <w:rFonts w:ascii="Arial" w:hAnsi="Arial" w:cs="Arial"/>
          <w:sz w:val="24"/>
          <w:szCs w:val="24"/>
        </w:rPr>
      </w:pPr>
    </w:p>
    <w:p w14:paraId="61C8C7DD" w14:textId="5D2DE93A" w:rsidR="00A21AC1" w:rsidRDefault="00A21AC1" w:rsidP="00627EE8">
      <w:pPr>
        <w:pStyle w:val="NoSpacing"/>
        <w:rPr>
          <w:rFonts w:ascii="Arial" w:hAnsi="Arial" w:cs="Arial"/>
          <w:sz w:val="24"/>
          <w:szCs w:val="24"/>
        </w:rPr>
      </w:pPr>
    </w:p>
    <w:p w14:paraId="455932E8" w14:textId="63093FE4" w:rsidR="00A21AC1" w:rsidRDefault="00A21AC1" w:rsidP="00627EE8">
      <w:pPr>
        <w:pStyle w:val="NoSpacing"/>
        <w:rPr>
          <w:rFonts w:ascii="Arial" w:hAnsi="Arial" w:cs="Arial"/>
          <w:sz w:val="24"/>
          <w:szCs w:val="24"/>
        </w:rPr>
      </w:pPr>
    </w:p>
    <w:p w14:paraId="74E4EF88" w14:textId="585AB811" w:rsidR="00A21AC1" w:rsidRDefault="00A21AC1" w:rsidP="00627EE8">
      <w:pPr>
        <w:pStyle w:val="NoSpacing"/>
        <w:rPr>
          <w:rFonts w:ascii="Arial" w:hAnsi="Arial" w:cs="Arial"/>
          <w:sz w:val="24"/>
          <w:szCs w:val="24"/>
        </w:rPr>
      </w:pPr>
    </w:p>
    <w:p w14:paraId="2B543D44" w14:textId="05AEBF9F" w:rsidR="00A21AC1" w:rsidRDefault="00A21AC1" w:rsidP="00627EE8">
      <w:pPr>
        <w:pStyle w:val="NoSpacing"/>
        <w:rPr>
          <w:rFonts w:ascii="Arial" w:hAnsi="Arial" w:cs="Arial"/>
          <w:sz w:val="24"/>
          <w:szCs w:val="24"/>
        </w:rPr>
      </w:pPr>
    </w:p>
    <w:p w14:paraId="1BF9E033" w14:textId="073738D2" w:rsidR="00A21AC1" w:rsidRDefault="00A21AC1" w:rsidP="00627EE8">
      <w:pPr>
        <w:pStyle w:val="NoSpacing"/>
        <w:rPr>
          <w:rFonts w:ascii="Arial" w:hAnsi="Arial" w:cs="Arial"/>
          <w:sz w:val="24"/>
          <w:szCs w:val="24"/>
        </w:rPr>
      </w:pPr>
    </w:p>
    <w:p w14:paraId="6C8B80FD" w14:textId="6350D80D" w:rsidR="00A21AC1" w:rsidRDefault="00A21AC1" w:rsidP="00627EE8">
      <w:pPr>
        <w:pStyle w:val="NoSpacing"/>
        <w:rPr>
          <w:rFonts w:ascii="Arial" w:hAnsi="Arial" w:cs="Arial"/>
          <w:sz w:val="24"/>
          <w:szCs w:val="24"/>
        </w:rPr>
      </w:pPr>
    </w:p>
    <w:p w14:paraId="2F7D4BD5" w14:textId="39A0496A" w:rsidR="00A21AC1" w:rsidRDefault="00A21AC1" w:rsidP="00627EE8">
      <w:pPr>
        <w:pStyle w:val="NoSpacing"/>
        <w:rPr>
          <w:rFonts w:ascii="Arial" w:hAnsi="Arial" w:cs="Arial"/>
          <w:sz w:val="24"/>
          <w:szCs w:val="24"/>
        </w:rPr>
      </w:pPr>
    </w:p>
    <w:p w14:paraId="552D2D57" w14:textId="53275753" w:rsidR="00A21AC1" w:rsidRDefault="00A21AC1" w:rsidP="00627EE8">
      <w:pPr>
        <w:pStyle w:val="NoSpacing"/>
        <w:rPr>
          <w:rFonts w:ascii="Arial" w:hAnsi="Arial" w:cs="Arial"/>
          <w:sz w:val="24"/>
          <w:szCs w:val="24"/>
        </w:rPr>
      </w:pPr>
    </w:p>
    <w:p w14:paraId="274DDF99" w14:textId="51B30DE9" w:rsidR="00A21AC1" w:rsidRDefault="00A21AC1" w:rsidP="00627EE8">
      <w:pPr>
        <w:pStyle w:val="NoSpacing"/>
        <w:rPr>
          <w:rFonts w:ascii="Arial" w:hAnsi="Arial" w:cs="Arial"/>
          <w:sz w:val="24"/>
          <w:szCs w:val="24"/>
        </w:rPr>
      </w:pPr>
    </w:p>
    <w:p w14:paraId="5D298D38" w14:textId="5589B5E0" w:rsidR="00A21AC1" w:rsidRDefault="00A21AC1" w:rsidP="00627EE8">
      <w:pPr>
        <w:pStyle w:val="NoSpacing"/>
        <w:rPr>
          <w:rFonts w:ascii="Arial" w:hAnsi="Arial" w:cs="Arial"/>
          <w:sz w:val="24"/>
          <w:szCs w:val="24"/>
        </w:rPr>
      </w:pPr>
    </w:p>
    <w:p w14:paraId="1F132DA4" w14:textId="0127A3DE" w:rsidR="00A21AC1" w:rsidRDefault="00A21AC1" w:rsidP="00627EE8">
      <w:pPr>
        <w:pStyle w:val="NoSpacing"/>
        <w:rPr>
          <w:rFonts w:ascii="Arial" w:hAnsi="Arial" w:cs="Arial"/>
          <w:sz w:val="24"/>
          <w:szCs w:val="24"/>
        </w:rPr>
      </w:pPr>
    </w:p>
    <w:p w14:paraId="68C63BA3" w14:textId="618DEB6F" w:rsidR="00A21AC1" w:rsidRDefault="00A21AC1" w:rsidP="00627EE8">
      <w:pPr>
        <w:pStyle w:val="NoSpacing"/>
        <w:rPr>
          <w:rFonts w:ascii="Arial" w:hAnsi="Arial" w:cs="Arial"/>
          <w:sz w:val="24"/>
          <w:szCs w:val="24"/>
        </w:rPr>
      </w:pPr>
    </w:p>
    <w:p w14:paraId="1C8DE4D5" w14:textId="0F935184" w:rsidR="00A21AC1" w:rsidRDefault="00A21AC1" w:rsidP="00627EE8">
      <w:pPr>
        <w:pStyle w:val="NoSpacing"/>
        <w:rPr>
          <w:rFonts w:ascii="Arial" w:hAnsi="Arial" w:cs="Arial"/>
          <w:sz w:val="24"/>
          <w:szCs w:val="24"/>
        </w:rPr>
      </w:pPr>
    </w:p>
    <w:p w14:paraId="21AAE6DC" w14:textId="65B08F38" w:rsidR="00A21AC1" w:rsidRDefault="00A21AC1" w:rsidP="00627EE8">
      <w:pPr>
        <w:pStyle w:val="NoSpacing"/>
        <w:rPr>
          <w:rFonts w:ascii="Arial" w:hAnsi="Arial" w:cs="Arial"/>
          <w:sz w:val="24"/>
          <w:szCs w:val="24"/>
        </w:rPr>
      </w:pPr>
    </w:p>
    <w:p w14:paraId="41734B1C" w14:textId="71D1BD6C" w:rsidR="00A21AC1" w:rsidRDefault="00A21AC1" w:rsidP="00627EE8">
      <w:pPr>
        <w:pStyle w:val="NoSpacing"/>
        <w:rPr>
          <w:rFonts w:ascii="Arial" w:hAnsi="Arial" w:cs="Arial"/>
          <w:sz w:val="24"/>
          <w:szCs w:val="24"/>
        </w:rPr>
      </w:pPr>
    </w:p>
    <w:p w14:paraId="62DEF66E" w14:textId="77777777" w:rsidR="00B54090" w:rsidRDefault="00B54090" w:rsidP="00627EE8">
      <w:pPr>
        <w:pStyle w:val="NoSpacing"/>
        <w:rPr>
          <w:rFonts w:ascii="Arial" w:hAnsi="Arial" w:cs="Arial"/>
          <w:b/>
          <w:sz w:val="24"/>
          <w:szCs w:val="24"/>
        </w:rPr>
      </w:pPr>
    </w:p>
    <w:p w14:paraId="1A4BE10A" w14:textId="77777777" w:rsidR="00B54090" w:rsidRDefault="00B54090" w:rsidP="00627EE8">
      <w:pPr>
        <w:pStyle w:val="NoSpacing"/>
        <w:rPr>
          <w:rFonts w:ascii="Arial" w:hAnsi="Arial" w:cs="Arial"/>
          <w:b/>
          <w:sz w:val="24"/>
          <w:szCs w:val="24"/>
        </w:rPr>
      </w:pPr>
    </w:p>
    <w:p w14:paraId="14A47209" w14:textId="77777777" w:rsidR="00B54090" w:rsidRDefault="00B54090" w:rsidP="00627EE8">
      <w:pPr>
        <w:pStyle w:val="NoSpacing"/>
        <w:rPr>
          <w:rFonts w:ascii="Arial" w:hAnsi="Arial" w:cs="Arial"/>
          <w:b/>
          <w:sz w:val="24"/>
          <w:szCs w:val="24"/>
        </w:rPr>
      </w:pPr>
    </w:p>
    <w:p w14:paraId="4023812F" w14:textId="6C04F128" w:rsidR="007F608F" w:rsidRPr="006D7E73" w:rsidRDefault="007F608F" w:rsidP="00627EE8">
      <w:pPr>
        <w:pStyle w:val="NoSpacing"/>
        <w:rPr>
          <w:rFonts w:ascii="Arial" w:hAnsi="Arial" w:cs="Arial"/>
          <w:b/>
          <w:sz w:val="24"/>
          <w:szCs w:val="24"/>
        </w:rPr>
      </w:pPr>
      <w:r w:rsidRPr="006D7E73">
        <w:rPr>
          <w:rFonts w:ascii="Arial" w:hAnsi="Arial" w:cs="Arial"/>
          <w:b/>
          <w:sz w:val="24"/>
          <w:szCs w:val="24"/>
        </w:rPr>
        <w:lastRenderedPageBreak/>
        <w:t xml:space="preserve">POLICY AND STRATEGY CONSIDERATIONS </w:t>
      </w:r>
    </w:p>
    <w:p w14:paraId="308D495B" w14:textId="77777777" w:rsidR="00A21AC1" w:rsidRPr="00627EE8" w:rsidRDefault="00A21AC1" w:rsidP="00627EE8">
      <w:pPr>
        <w:pStyle w:val="NoSpacing"/>
        <w:rPr>
          <w:rFonts w:ascii="Arial" w:hAnsi="Arial" w:cs="Arial"/>
          <w:sz w:val="24"/>
          <w:szCs w:val="24"/>
        </w:rPr>
      </w:pPr>
    </w:p>
    <w:p w14:paraId="416C1DF4" w14:textId="06A81BBC" w:rsidR="0025134F" w:rsidRPr="00B54090" w:rsidRDefault="00627EE8" w:rsidP="00627EE8">
      <w:pPr>
        <w:pStyle w:val="NoSpacing"/>
        <w:rPr>
          <w:rFonts w:ascii="Arial" w:hAnsi="Arial" w:cs="Arial"/>
        </w:rPr>
      </w:pPr>
      <w:r w:rsidRPr="00B54090">
        <w:rPr>
          <w:rFonts w:ascii="Arial" w:hAnsi="Arial" w:cs="Arial"/>
        </w:rPr>
        <w:t xml:space="preserve">This </w:t>
      </w:r>
      <w:r w:rsidR="006D7E73" w:rsidRPr="00B54090">
        <w:rPr>
          <w:rFonts w:ascii="Arial" w:hAnsi="Arial" w:cs="Arial"/>
        </w:rPr>
        <w:t xml:space="preserve">is Bangor University’s </w:t>
      </w:r>
      <w:r w:rsidR="00B54090" w:rsidRPr="00B54090">
        <w:rPr>
          <w:rFonts w:ascii="Arial" w:hAnsi="Arial" w:cs="Arial"/>
        </w:rPr>
        <w:t>fourth</w:t>
      </w:r>
      <w:r w:rsidR="006D7E73" w:rsidRPr="00B54090">
        <w:rPr>
          <w:rFonts w:ascii="Arial" w:hAnsi="Arial" w:cs="Arial"/>
        </w:rPr>
        <w:t xml:space="preserve"> </w:t>
      </w:r>
      <w:r w:rsidRPr="00B54090">
        <w:rPr>
          <w:rFonts w:ascii="Arial" w:hAnsi="Arial" w:cs="Arial"/>
        </w:rPr>
        <w:t>Strategic Equality Plan</w:t>
      </w:r>
      <w:r w:rsidR="00AE68D8" w:rsidRPr="00B54090">
        <w:rPr>
          <w:rFonts w:ascii="Arial" w:hAnsi="Arial" w:cs="Arial"/>
        </w:rPr>
        <w:t>. O</w:t>
      </w:r>
      <w:r w:rsidR="0025134F" w:rsidRPr="00B54090">
        <w:rPr>
          <w:rFonts w:ascii="Arial" w:hAnsi="Arial" w:cs="Arial"/>
        </w:rPr>
        <w:t xml:space="preserve">ver the course of the previous </w:t>
      </w:r>
      <w:r w:rsidR="00B54090" w:rsidRPr="00B54090">
        <w:rPr>
          <w:rFonts w:ascii="Arial" w:hAnsi="Arial" w:cs="Arial"/>
        </w:rPr>
        <w:t>SEPs</w:t>
      </w:r>
      <w:r w:rsidR="0025134F" w:rsidRPr="00B54090">
        <w:rPr>
          <w:rFonts w:ascii="Arial" w:hAnsi="Arial" w:cs="Arial"/>
        </w:rPr>
        <w:t xml:space="preserve"> we have learned that an inclusive approach </w:t>
      </w:r>
      <w:r w:rsidR="00AE68D8" w:rsidRPr="00B54090">
        <w:rPr>
          <w:rFonts w:ascii="Arial" w:hAnsi="Arial" w:cs="Arial"/>
        </w:rPr>
        <w:t>in</w:t>
      </w:r>
      <w:r w:rsidR="0025134F" w:rsidRPr="00B54090">
        <w:rPr>
          <w:rFonts w:ascii="Arial" w:hAnsi="Arial" w:cs="Arial"/>
        </w:rPr>
        <w:t xml:space="preserve"> line with the </w:t>
      </w:r>
      <w:r w:rsidR="00AE68D8" w:rsidRPr="00B54090">
        <w:rPr>
          <w:rFonts w:ascii="Arial" w:hAnsi="Arial" w:cs="Arial"/>
        </w:rPr>
        <w:t>Public</w:t>
      </w:r>
      <w:r w:rsidR="0025134F" w:rsidRPr="00B54090">
        <w:rPr>
          <w:rFonts w:ascii="Arial" w:hAnsi="Arial" w:cs="Arial"/>
        </w:rPr>
        <w:t xml:space="preserve"> Sector Equality Duties is the most effective </w:t>
      </w:r>
      <w:r w:rsidR="00AE68D8" w:rsidRPr="00B54090">
        <w:rPr>
          <w:rFonts w:ascii="Arial" w:hAnsi="Arial" w:cs="Arial"/>
        </w:rPr>
        <w:t>route</w:t>
      </w:r>
      <w:r w:rsidR="0025134F" w:rsidRPr="00B54090">
        <w:rPr>
          <w:rFonts w:ascii="Arial" w:hAnsi="Arial" w:cs="Arial"/>
        </w:rPr>
        <w:t xml:space="preserve"> </w:t>
      </w:r>
      <w:r w:rsidR="006D7E73" w:rsidRPr="00B54090">
        <w:rPr>
          <w:rFonts w:ascii="Arial" w:hAnsi="Arial" w:cs="Arial"/>
        </w:rPr>
        <w:t>to deliver</w:t>
      </w:r>
      <w:r w:rsidR="0025134F" w:rsidRPr="00B54090">
        <w:rPr>
          <w:rFonts w:ascii="Arial" w:hAnsi="Arial" w:cs="Arial"/>
        </w:rPr>
        <w:t>ing</w:t>
      </w:r>
      <w:r w:rsidR="006D7E73" w:rsidRPr="00B54090">
        <w:rPr>
          <w:rFonts w:ascii="Arial" w:hAnsi="Arial" w:cs="Arial"/>
        </w:rPr>
        <w:t xml:space="preserve"> long-term and sustained progress in achieving our equality objectives</w:t>
      </w:r>
      <w:r w:rsidR="0025134F" w:rsidRPr="00B54090">
        <w:rPr>
          <w:rFonts w:ascii="Arial" w:hAnsi="Arial" w:cs="Arial"/>
        </w:rPr>
        <w:t xml:space="preserve">.  Therefore, </w:t>
      </w:r>
      <w:r w:rsidR="00AE68D8" w:rsidRPr="00B54090">
        <w:rPr>
          <w:rFonts w:ascii="Arial" w:hAnsi="Arial" w:cs="Arial"/>
        </w:rPr>
        <w:t>in</w:t>
      </w:r>
      <w:r w:rsidR="0025134F" w:rsidRPr="00B54090">
        <w:rPr>
          <w:rFonts w:ascii="Arial" w:hAnsi="Arial" w:cs="Arial"/>
        </w:rPr>
        <w:t xml:space="preserve"> </w:t>
      </w:r>
      <w:r w:rsidR="00AE68D8" w:rsidRPr="00B54090">
        <w:rPr>
          <w:rFonts w:ascii="Arial" w:hAnsi="Arial" w:cs="Arial"/>
        </w:rPr>
        <w:t>this</w:t>
      </w:r>
      <w:r w:rsidR="0025134F" w:rsidRPr="00B54090">
        <w:rPr>
          <w:rFonts w:ascii="Arial" w:hAnsi="Arial" w:cs="Arial"/>
        </w:rPr>
        <w:t xml:space="preserve"> </w:t>
      </w:r>
      <w:r w:rsidR="00B54090" w:rsidRPr="00B54090">
        <w:rPr>
          <w:rFonts w:ascii="Arial" w:hAnsi="Arial" w:cs="Arial"/>
        </w:rPr>
        <w:t>SEP</w:t>
      </w:r>
      <w:r w:rsidR="006D7E73" w:rsidRPr="00B54090">
        <w:rPr>
          <w:rFonts w:ascii="Arial" w:hAnsi="Arial" w:cs="Arial"/>
        </w:rPr>
        <w:t xml:space="preserve"> we have identified high-level strategic </w:t>
      </w:r>
      <w:r w:rsidR="0025134F" w:rsidRPr="00B54090">
        <w:rPr>
          <w:rFonts w:ascii="Arial" w:hAnsi="Arial" w:cs="Arial"/>
        </w:rPr>
        <w:t xml:space="preserve">aims </w:t>
      </w:r>
      <w:r w:rsidR="00AB3AA4" w:rsidRPr="00B54090">
        <w:rPr>
          <w:rFonts w:ascii="Arial" w:hAnsi="Arial" w:cs="Arial"/>
        </w:rPr>
        <w:t>and</w:t>
      </w:r>
      <w:r w:rsidR="0025134F" w:rsidRPr="00B54090">
        <w:rPr>
          <w:rFonts w:ascii="Arial" w:hAnsi="Arial" w:cs="Arial"/>
        </w:rPr>
        <w:t xml:space="preserve"> </w:t>
      </w:r>
      <w:r w:rsidR="00AB3AA4" w:rsidRPr="00B54090">
        <w:rPr>
          <w:rFonts w:ascii="Arial" w:hAnsi="Arial" w:cs="Arial"/>
        </w:rPr>
        <w:t>objectives that are underpinned by an Action Plan, we will report against the Action Plan annually within our Annual Equality Report.</w:t>
      </w:r>
      <w:r w:rsidR="0025134F" w:rsidRPr="00B54090">
        <w:rPr>
          <w:rFonts w:ascii="Arial" w:hAnsi="Arial" w:cs="Arial"/>
        </w:rPr>
        <w:t xml:space="preserve">  This approach will enable us to </w:t>
      </w:r>
      <w:r w:rsidR="00D57A5B" w:rsidRPr="00B54090">
        <w:rPr>
          <w:rFonts w:ascii="Arial" w:hAnsi="Arial" w:cs="Arial"/>
        </w:rPr>
        <w:t xml:space="preserve">deliver our current objectives </w:t>
      </w:r>
      <w:r w:rsidR="00EB5912" w:rsidRPr="00B54090">
        <w:rPr>
          <w:rFonts w:ascii="Arial" w:hAnsi="Arial" w:cs="Arial"/>
        </w:rPr>
        <w:t xml:space="preserve">while still being able to adapt and </w:t>
      </w:r>
      <w:r w:rsidR="00D57A5B" w:rsidRPr="00B54090">
        <w:rPr>
          <w:rFonts w:ascii="Arial" w:hAnsi="Arial" w:cs="Arial"/>
        </w:rPr>
        <w:t xml:space="preserve">be able to respond to emerging priorities. </w:t>
      </w:r>
    </w:p>
    <w:p w14:paraId="62388949" w14:textId="75EAE5A3" w:rsidR="004E4994" w:rsidRPr="00B54090" w:rsidRDefault="004E4994" w:rsidP="00627EE8">
      <w:pPr>
        <w:pStyle w:val="NoSpacing"/>
        <w:rPr>
          <w:rFonts w:ascii="Arial" w:hAnsi="Arial" w:cs="Arial"/>
        </w:rPr>
      </w:pPr>
    </w:p>
    <w:p w14:paraId="4F78A636" w14:textId="19838D58" w:rsidR="004E4994" w:rsidRPr="00B54090" w:rsidRDefault="004E4994" w:rsidP="00627EE8">
      <w:pPr>
        <w:pStyle w:val="NoSpacing"/>
        <w:rPr>
          <w:rFonts w:ascii="Arial" w:hAnsi="Arial" w:cs="Arial"/>
        </w:rPr>
      </w:pPr>
      <w:r w:rsidRPr="00B54090">
        <w:rPr>
          <w:rFonts w:ascii="Arial" w:hAnsi="Arial" w:cs="Arial"/>
        </w:rPr>
        <w:t xml:space="preserve">Since our first Strategic Equality Plan </w:t>
      </w:r>
      <w:r w:rsidR="009D1F44" w:rsidRPr="00B54090">
        <w:rPr>
          <w:rFonts w:ascii="Arial" w:hAnsi="Arial" w:cs="Arial"/>
        </w:rPr>
        <w:t xml:space="preserve">in </w:t>
      </w:r>
      <w:r w:rsidRPr="00B54090">
        <w:rPr>
          <w:rFonts w:ascii="Arial" w:hAnsi="Arial" w:cs="Arial"/>
        </w:rPr>
        <w:t xml:space="preserve">2012 – 2016 we have </w:t>
      </w:r>
      <w:r w:rsidR="00B54090" w:rsidRPr="00B54090">
        <w:rPr>
          <w:rFonts w:ascii="Arial" w:hAnsi="Arial" w:cs="Arial"/>
        </w:rPr>
        <w:t xml:space="preserve">continued to </w:t>
      </w:r>
      <w:r w:rsidRPr="00B54090">
        <w:rPr>
          <w:rFonts w:ascii="Arial" w:hAnsi="Arial" w:cs="Arial"/>
        </w:rPr>
        <w:t>identif</w:t>
      </w:r>
      <w:r w:rsidR="00B54090" w:rsidRPr="00B54090">
        <w:rPr>
          <w:rFonts w:ascii="Arial" w:hAnsi="Arial" w:cs="Arial"/>
        </w:rPr>
        <w:t>y and develop</w:t>
      </w:r>
      <w:r w:rsidRPr="00B54090">
        <w:rPr>
          <w:rFonts w:ascii="Arial" w:hAnsi="Arial" w:cs="Arial"/>
        </w:rPr>
        <w:t xml:space="preserve"> the equality information we require and have grown our evidence base, this information has helped us determine what our equality objectives should be. </w:t>
      </w:r>
    </w:p>
    <w:p w14:paraId="3DBC3914" w14:textId="77777777" w:rsidR="0025134F" w:rsidRPr="00B54090" w:rsidRDefault="0025134F" w:rsidP="00627EE8">
      <w:pPr>
        <w:pStyle w:val="NoSpacing"/>
        <w:rPr>
          <w:rFonts w:ascii="Arial" w:hAnsi="Arial" w:cs="Arial"/>
        </w:rPr>
      </w:pPr>
    </w:p>
    <w:p w14:paraId="794E5747" w14:textId="6B2B1C35" w:rsidR="000E06E3" w:rsidRPr="00B54090" w:rsidRDefault="0025134F" w:rsidP="00627EE8">
      <w:pPr>
        <w:pStyle w:val="NoSpacing"/>
        <w:rPr>
          <w:rFonts w:ascii="Arial" w:hAnsi="Arial" w:cs="Arial"/>
        </w:rPr>
      </w:pPr>
      <w:r w:rsidRPr="00B54090">
        <w:rPr>
          <w:rFonts w:ascii="Arial" w:hAnsi="Arial" w:cs="Arial"/>
        </w:rPr>
        <w:t xml:space="preserve">The </w:t>
      </w:r>
      <w:r w:rsidR="009A1386" w:rsidRPr="00B54090">
        <w:rPr>
          <w:rFonts w:ascii="Arial" w:hAnsi="Arial" w:cs="Arial"/>
        </w:rPr>
        <w:t xml:space="preserve">Strategic Equality </w:t>
      </w:r>
      <w:r w:rsidRPr="00B54090">
        <w:rPr>
          <w:rFonts w:ascii="Arial" w:hAnsi="Arial" w:cs="Arial"/>
        </w:rPr>
        <w:t xml:space="preserve">Plan </w:t>
      </w:r>
      <w:r w:rsidR="00627EE8" w:rsidRPr="00B54090">
        <w:rPr>
          <w:rFonts w:ascii="Arial" w:hAnsi="Arial" w:cs="Arial"/>
        </w:rPr>
        <w:t xml:space="preserve">objectives have been developed not only within the context of the University’s legal obligations under the Equality Act 2010 and the Wales-specific </w:t>
      </w:r>
      <w:r w:rsidR="000E06E3" w:rsidRPr="00B54090">
        <w:rPr>
          <w:rFonts w:ascii="Arial" w:hAnsi="Arial" w:cs="Arial"/>
        </w:rPr>
        <w:t>d</w:t>
      </w:r>
      <w:r w:rsidR="00627EE8" w:rsidRPr="00B54090">
        <w:rPr>
          <w:rFonts w:ascii="Arial" w:hAnsi="Arial" w:cs="Arial"/>
        </w:rPr>
        <w:t xml:space="preserve">uties, but also with </w:t>
      </w:r>
      <w:proofErr w:type="gramStart"/>
      <w:r w:rsidR="00EB5912" w:rsidRPr="00B54090">
        <w:rPr>
          <w:rFonts w:ascii="Arial" w:hAnsi="Arial" w:cs="Arial"/>
        </w:rPr>
        <w:t xml:space="preserve">particular </w:t>
      </w:r>
      <w:r w:rsidR="00627EE8" w:rsidRPr="00B54090">
        <w:rPr>
          <w:rFonts w:ascii="Arial" w:hAnsi="Arial" w:cs="Arial"/>
        </w:rPr>
        <w:t>reference</w:t>
      </w:r>
      <w:proofErr w:type="gramEnd"/>
      <w:r w:rsidR="00627EE8" w:rsidRPr="00B54090">
        <w:rPr>
          <w:rFonts w:ascii="Arial" w:hAnsi="Arial" w:cs="Arial"/>
        </w:rPr>
        <w:t xml:space="preserve"> to</w:t>
      </w:r>
      <w:r w:rsidR="000E06E3" w:rsidRPr="00B54090">
        <w:rPr>
          <w:rFonts w:ascii="Arial" w:hAnsi="Arial" w:cs="Arial"/>
        </w:rPr>
        <w:t>:</w:t>
      </w:r>
    </w:p>
    <w:p w14:paraId="56C702DA" w14:textId="77777777" w:rsidR="004E4994" w:rsidRPr="00B54090" w:rsidRDefault="004E4994" w:rsidP="00627EE8">
      <w:pPr>
        <w:pStyle w:val="NoSpacing"/>
        <w:rPr>
          <w:rFonts w:ascii="Arial" w:hAnsi="Arial" w:cs="Arial"/>
        </w:rPr>
      </w:pPr>
    </w:p>
    <w:p w14:paraId="6D19E2AD" w14:textId="52E128D7" w:rsidR="000E06E3" w:rsidRPr="000528AD" w:rsidRDefault="00627EE8" w:rsidP="000E06E3">
      <w:pPr>
        <w:pStyle w:val="NoSpacing"/>
        <w:numPr>
          <w:ilvl w:val="0"/>
          <w:numId w:val="4"/>
        </w:numPr>
        <w:rPr>
          <w:rFonts w:ascii="Arial" w:hAnsi="Arial" w:cs="Arial"/>
        </w:rPr>
      </w:pPr>
      <w:r w:rsidRPr="000528AD">
        <w:rPr>
          <w:rFonts w:ascii="Arial" w:hAnsi="Arial" w:cs="Arial"/>
        </w:rPr>
        <w:t xml:space="preserve">the University’s </w:t>
      </w:r>
      <w:hyperlink r:id="rId17" w:history="1">
        <w:r w:rsidRPr="000528AD">
          <w:rPr>
            <w:rStyle w:val="Hyperlink"/>
            <w:rFonts w:ascii="Arial" w:hAnsi="Arial" w:cs="Arial"/>
          </w:rPr>
          <w:t>Strategy</w:t>
        </w:r>
        <w:r w:rsidR="000528AD" w:rsidRPr="000528AD">
          <w:rPr>
            <w:rStyle w:val="Hyperlink"/>
            <w:rFonts w:ascii="Arial" w:hAnsi="Arial" w:cs="Arial"/>
          </w:rPr>
          <w:t xml:space="preserve"> 2030</w:t>
        </w:r>
      </w:hyperlink>
    </w:p>
    <w:p w14:paraId="7A2B2E3B" w14:textId="22E8B2D3" w:rsidR="003A1669" w:rsidRPr="000528AD" w:rsidRDefault="004030FD" w:rsidP="003A1669">
      <w:pPr>
        <w:pStyle w:val="NoSpacing"/>
        <w:numPr>
          <w:ilvl w:val="0"/>
          <w:numId w:val="4"/>
        </w:numPr>
        <w:rPr>
          <w:rFonts w:ascii="Arial" w:hAnsi="Arial" w:cs="Arial"/>
        </w:rPr>
      </w:pPr>
      <w:r w:rsidRPr="000528AD">
        <w:rPr>
          <w:rFonts w:ascii="Arial" w:hAnsi="Arial" w:cs="Arial"/>
        </w:rPr>
        <w:t xml:space="preserve">the Wellbeing of Future Generations </w:t>
      </w:r>
      <w:r w:rsidR="003A1669" w:rsidRPr="000528AD">
        <w:rPr>
          <w:rFonts w:ascii="Arial" w:hAnsi="Arial" w:cs="Arial"/>
        </w:rPr>
        <w:t>Act (Wales) 2015</w:t>
      </w:r>
    </w:p>
    <w:p w14:paraId="65997522" w14:textId="5420FFA6" w:rsidR="003A1669" w:rsidRPr="000528AD" w:rsidRDefault="003A1669" w:rsidP="003A1669">
      <w:pPr>
        <w:pStyle w:val="NoSpacing"/>
        <w:numPr>
          <w:ilvl w:val="0"/>
          <w:numId w:val="4"/>
        </w:numPr>
        <w:rPr>
          <w:rFonts w:ascii="Arial" w:hAnsi="Arial" w:cs="Arial"/>
        </w:rPr>
      </w:pPr>
      <w:r w:rsidRPr="000528AD">
        <w:rPr>
          <w:rFonts w:ascii="Arial" w:hAnsi="Arial" w:cs="Arial"/>
        </w:rPr>
        <w:t>The United Nations Sustainable Development Goals – especially goals 5 (Gender equality), Goal 10 (Reduced inequalities) and goal 17 (Partnership for the Goals)</w:t>
      </w:r>
    </w:p>
    <w:p w14:paraId="7709767B" w14:textId="3E6B50A5" w:rsidR="000E06E3" w:rsidRPr="000528AD" w:rsidRDefault="004030FD" w:rsidP="000E06E3">
      <w:pPr>
        <w:pStyle w:val="NoSpacing"/>
        <w:numPr>
          <w:ilvl w:val="0"/>
          <w:numId w:val="4"/>
        </w:numPr>
        <w:rPr>
          <w:rFonts w:ascii="Arial" w:hAnsi="Arial" w:cs="Arial"/>
        </w:rPr>
      </w:pPr>
      <w:r w:rsidRPr="000528AD">
        <w:rPr>
          <w:rFonts w:ascii="Arial" w:hAnsi="Arial" w:cs="Arial"/>
        </w:rPr>
        <w:t>Violence Against Women, Domestic Abuse and Sexual Violence (Wales) Act 2015</w:t>
      </w:r>
    </w:p>
    <w:p w14:paraId="12A4ADDD" w14:textId="252BF85F" w:rsidR="00111040" w:rsidRPr="000528AD" w:rsidRDefault="00111040" w:rsidP="000E06E3">
      <w:pPr>
        <w:pStyle w:val="NoSpacing"/>
        <w:numPr>
          <w:ilvl w:val="0"/>
          <w:numId w:val="4"/>
        </w:numPr>
        <w:rPr>
          <w:rFonts w:ascii="Arial" w:hAnsi="Arial" w:cs="Arial"/>
        </w:rPr>
      </w:pPr>
      <w:r w:rsidRPr="000528AD">
        <w:rPr>
          <w:rFonts w:ascii="Arial" w:hAnsi="Arial" w:cs="Arial"/>
        </w:rPr>
        <w:t xml:space="preserve">Changing the Culture: </w:t>
      </w:r>
      <w:hyperlink r:id="rId18" w:history="1">
        <w:r w:rsidR="008872E0" w:rsidRPr="008872E0">
          <w:rPr>
            <w:rStyle w:val="Hyperlink"/>
            <w:rFonts w:ascii="Arial" w:hAnsi="Arial" w:cs="Arial"/>
          </w:rPr>
          <w:t>Work</w:t>
        </w:r>
        <w:r w:rsidRPr="008872E0">
          <w:rPr>
            <w:rStyle w:val="Hyperlink"/>
            <w:rFonts w:ascii="Arial" w:hAnsi="Arial" w:cs="Arial"/>
          </w:rPr>
          <w:t xml:space="preserve"> of the Universities UK</w:t>
        </w:r>
      </w:hyperlink>
      <w:r w:rsidRPr="000528AD">
        <w:rPr>
          <w:rFonts w:ascii="Arial" w:hAnsi="Arial" w:cs="Arial"/>
        </w:rPr>
        <w:t xml:space="preserve"> Taskforce examining violence against women, harassment and hate crime affecting university students</w:t>
      </w:r>
    </w:p>
    <w:p w14:paraId="0D08D7D9" w14:textId="3D5815F4" w:rsidR="000E06E3" w:rsidRPr="000528AD" w:rsidRDefault="00627EE8" w:rsidP="000E06E3">
      <w:pPr>
        <w:pStyle w:val="NoSpacing"/>
        <w:numPr>
          <w:ilvl w:val="0"/>
          <w:numId w:val="4"/>
        </w:numPr>
        <w:rPr>
          <w:rFonts w:ascii="Arial" w:hAnsi="Arial" w:cs="Arial"/>
        </w:rPr>
      </w:pPr>
      <w:r w:rsidRPr="000528AD">
        <w:rPr>
          <w:rFonts w:ascii="Arial" w:hAnsi="Arial" w:cs="Arial"/>
        </w:rPr>
        <w:t>the EHRC’s report ‘</w:t>
      </w:r>
      <w:hyperlink r:id="rId19" w:history="1">
        <w:r w:rsidRPr="007D206A">
          <w:rPr>
            <w:rStyle w:val="Hyperlink"/>
            <w:rFonts w:ascii="Arial" w:hAnsi="Arial" w:cs="Arial"/>
          </w:rPr>
          <w:t>Is Wales Fairer 20</w:t>
        </w:r>
        <w:r w:rsidR="007D206A" w:rsidRPr="007D206A">
          <w:rPr>
            <w:rStyle w:val="Hyperlink"/>
            <w:rFonts w:ascii="Arial" w:hAnsi="Arial" w:cs="Arial"/>
          </w:rPr>
          <w:t>23?</w:t>
        </w:r>
      </w:hyperlink>
      <w:r w:rsidR="007D206A">
        <w:rPr>
          <w:rFonts w:ascii="Arial" w:hAnsi="Arial" w:cs="Arial"/>
        </w:rPr>
        <w:t>’</w:t>
      </w:r>
    </w:p>
    <w:p w14:paraId="6371219F" w14:textId="7679931B" w:rsidR="002862C6" w:rsidRPr="000528AD" w:rsidRDefault="004030FD" w:rsidP="000E06E3">
      <w:pPr>
        <w:pStyle w:val="NoSpacing"/>
        <w:numPr>
          <w:ilvl w:val="0"/>
          <w:numId w:val="4"/>
        </w:numPr>
        <w:rPr>
          <w:rFonts w:ascii="Arial" w:hAnsi="Arial" w:cs="Arial"/>
        </w:rPr>
      </w:pPr>
      <w:r w:rsidRPr="000528AD">
        <w:rPr>
          <w:rFonts w:ascii="Arial" w:hAnsi="Arial" w:cs="Arial"/>
        </w:rPr>
        <w:t>the UUK and NUS report ‘Black, Asian and Minority Ethnic Student Attainment at UK Universities: #CLOSINGTHEGAP’</w:t>
      </w:r>
      <w:r w:rsidR="00627ECF">
        <w:rPr>
          <w:rFonts w:ascii="Arial" w:hAnsi="Arial" w:cs="Arial"/>
        </w:rPr>
        <w:t xml:space="preserve"> – </w:t>
      </w:r>
      <w:hyperlink r:id="rId20" w:history="1">
        <w:r w:rsidR="00627ECF" w:rsidRPr="00627ECF">
          <w:rPr>
            <w:rStyle w:val="Hyperlink"/>
            <w:rFonts w:ascii="Arial" w:hAnsi="Arial" w:cs="Arial"/>
          </w:rPr>
          <w:t>three years on</w:t>
        </w:r>
      </w:hyperlink>
    </w:p>
    <w:p w14:paraId="6AAABA0F" w14:textId="742FB2C1" w:rsidR="006C24E9" w:rsidRPr="000528AD" w:rsidRDefault="006C24E9" w:rsidP="006C24E9">
      <w:pPr>
        <w:pStyle w:val="NoSpacing"/>
        <w:numPr>
          <w:ilvl w:val="0"/>
          <w:numId w:val="4"/>
        </w:numPr>
        <w:rPr>
          <w:rFonts w:ascii="Arial" w:hAnsi="Arial" w:cs="Arial"/>
        </w:rPr>
      </w:pPr>
      <w:r w:rsidRPr="000528AD">
        <w:rPr>
          <w:rFonts w:ascii="Arial" w:hAnsi="Arial" w:cs="Arial"/>
        </w:rPr>
        <w:t>The Public Sector Bodies (Websites and Mobile Applications) Accessibility Regulations 2018</w:t>
      </w:r>
    </w:p>
    <w:p w14:paraId="466BF3E0" w14:textId="50A366B0" w:rsidR="00627EE8" w:rsidRPr="000528AD" w:rsidRDefault="004030FD" w:rsidP="000E06E3">
      <w:pPr>
        <w:pStyle w:val="NoSpacing"/>
        <w:numPr>
          <w:ilvl w:val="0"/>
          <w:numId w:val="4"/>
        </w:numPr>
        <w:rPr>
          <w:rFonts w:ascii="Arial" w:hAnsi="Arial" w:cs="Arial"/>
        </w:rPr>
      </w:pPr>
      <w:r w:rsidRPr="000528AD">
        <w:rPr>
          <w:rFonts w:ascii="Arial" w:hAnsi="Arial" w:cs="Arial"/>
        </w:rPr>
        <w:t>the Prevent Duty</w:t>
      </w:r>
    </w:p>
    <w:p w14:paraId="4D88093C" w14:textId="27A7551E" w:rsidR="0025134F" w:rsidRDefault="0000323E" w:rsidP="0000323E">
      <w:pPr>
        <w:pStyle w:val="NoSpacing"/>
        <w:numPr>
          <w:ilvl w:val="0"/>
          <w:numId w:val="4"/>
        </w:numPr>
        <w:rPr>
          <w:rFonts w:ascii="Arial" w:hAnsi="Arial" w:cs="Arial"/>
        </w:rPr>
      </w:pPr>
      <w:r w:rsidRPr="000528AD">
        <w:rPr>
          <w:rFonts w:ascii="Arial" w:hAnsi="Arial" w:cs="Arial"/>
        </w:rPr>
        <w:t>The Wales Procurement Policy Statement</w:t>
      </w:r>
    </w:p>
    <w:p w14:paraId="174C63D3" w14:textId="43EDD256" w:rsidR="009C3196" w:rsidRDefault="00AB7637" w:rsidP="0000323E">
      <w:pPr>
        <w:pStyle w:val="NoSpacing"/>
        <w:numPr>
          <w:ilvl w:val="0"/>
          <w:numId w:val="4"/>
        </w:numPr>
        <w:rPr>
          <w:rFonts w:ascii="Arial" w:hAnsi="Arial" w:cs="Arial"/>
        </w:rPr>
      </w:pPr>
      <w:r>
        <w:rPr>
          <w:rFonts w:ascii="Arial" w:hAnsi="Arial" w:cs="Arial"/>
        </w:rPr>
        <w:t xml:space="preserve">The Welsh Government </w:t>
      </w:r>
      <w:hyperlink r:id="rId21" w:history="1">
        <w:r w:rsidRPr="00AB7637">
          <w:rPr>
            <w:rStyle w:val="Hyperlink"/>
            <w:rFonts w:ascii="Arial" w:hAnsi="Arial" w:cs="Arial"/>
          </w:rPr>
          <w:t>Anti-racist Wales Action Plan</w:t>
        </w:r>
      </w:hyperlink>
    </w:p>
    <w:p w14:paraId="5F43CAE4" w14:textId="2A65BB36" w:rsidR="00AB7637" w:rsidRPr="000528AD" w:rsidRDefault="003D05FD" w:rsidP="0000323E">
      <w:pPr>
        <w:pStyle w:val="NoSpacing"/>
        <w:numPr>
          <w:ilvl w:val="0"/>
          <w:numId w:val="4"/>
        </w:numPr>
        <w:rPr>
          <w:rFonts w:ascii="Arial" w:hAnsi="Arial" w:cs="Arial"/>
        </w:rPr>
      </w:pPr>
      <w:r>
        <w:rPr>
          <w:rFonts w:ascii="Arial" w:hAnsi="Arial" w:cs="Arial"/>
        </w:rPr>
        <w:t xml:space="preserve">The Welsh Government </w:t>
      </w:r>
      <w:hyperlink r:id="rId22" w:history="1">
        <w:r w:rsidRPr="003D05FD">
          <w:rPr>
            <w:rStyle w:val="Hyperlink"/>
            <w:rFonts w:ascii="Arial" w:hAnsi="Arial" w:cs="Arial"/>
          </w:rPr>
          <w:t>LGBTQ+ Action Plan for Wales</w:t>
        </w:r>
      </w:hyperlink>
    </w:p>
    <w:p w14:paraId="5B8BA709" w14:textId="77777777" w:rsidR="0000323E" w:rsidRPr="00B54090" w:rsidRDefault="0000323E" w:rsidP="0000323E">
      <w:pPr>
        <w:pStyle w:val="NoSpacing"/>
        <w:ind w:left="720"/>
        <w:rPr>
          <w:rFonts w:ascii="Arial" w:hAnsi="Arial" w:cs="Arial"/>
        </w:rPr>
      </w:pPr>
    </w:p>
    <w:p w14:paraId="2CBC0F03" w14:textId="76B418C5" w:rsidR="00627EE8" w:rsidRPr="00B54090" w:rsidRDefault="00CF4741" w:rsidP="00627EE8">
      <w:pPr>
        <w:pStyle w:val="NoSpacing"/>
        <w:rPr>
          <w:rFonts w:ascii="Arial" w:hAnsi="Arial" w:cs="Arial"/>
        </w:rPr>
      </w:pPr>
      <w:r w:rsidRPr="00B54090">
        <w:rPr>
          <w:rFonts w:ascii="Arial" w:hAnsi="Arial" w:cs="Arial"/>
        </w:rPr>
        <w:t xml:space="preserve">The Gender Pay Gap reporting requirements do not apply to public authorities within Wales, however, as </w:t>
      </w:r>
      <w:r w:rsidR="00B72F68" w:rsidRPr="00B54090">
        <w:rPr>
          <w:rFonts w:ascii="Arial" w:hAnsi="Arial" w:cs="Arial"/>
        </w:rPr>
        <w:t>Bangor</w:t>
      </w:r>
      <w:r w:rsidRPr="00B54090">
        <w:rPr>
          <w:rFonts w:ascii="Arial" w:hAnsi="Arial" w:cs="Arial"/>
        </w:rPr>
        <w:t xml:space="preserve"> University is committed to equality of opportunity and transparency, since March 2019 we </w:t>
      </w:r>
      <w:r w:rsidR="00171A9D" w:rsidRPr="00B54090">
        <w:rPr>
          <w:rFonts w:ascii="Arial" w:hAnsi="Arial" w:cs="Arial"/>
        </w:rPr>
        <w:t xml:space="preserve">have and </w:t>
      </w:r>
      <w:r w:rsidRPr="00B54090">
        <w:rPr>
          <w:rFonts w:ascii="Arial" w:hAnsi="Arial" w:cs="Arial"/>
        </w:rPr>
        <w:t xml:space="preserve">will </w:t>
      </w:r>
      <w:r w:rsidR="00171A9D" w:rsidRPr="00B54090">
        <w:rPr>
          <w:rFonts w:ascii="Arial" w:hAnsi="Arial" w:cs="Arial"/>
        </w:rPr>
        <w:t xml:space="preserve">continue to </w:t>
      </w:r>
      <w:r w:rsidRPr="00B54090">
        <w:rPr>
          <w:rFonts w:ascii="Arial" w:hAnsi="Arial" w:cs="Arial"/>
        </w:rPr>
        <w:t xml:space="preserve">publish details of our Gender Pay Gap in line with the Equality Act 2010 (Specific Duties and Public Authorities) Regulations 2017 which are mandatory in England.  We will continue to </w:t>
      </w:r>
      <w:r w:rsidR="00E26CCD" w:rsidRPr="00B54090">
        <w:rPr>
          <w:rFonts w:ascii="Arial" w:hAnsi="Arial" w:cs="Arial"/>
        </w:rPr>
        <w:t xml:space="preserve">carry out and </w:t>
      </w:r>
      <w:r w:rsidRPr="00B54090">
        <w:rPr>
          <w:rFonts w:ascii="Arial" w:hAnsi="Arial" w:cs="Arial"/>
        </w:rPr>
        <w:t xml:space="preserve">publish </w:t>
      </w:r>
      <w:r w:rsidR="00E26CCD" w:rsidRPr="00B54090">
        <w:rPr>
          <w:rFonts w:ascii="Arial" w:hAnsi="Arial" w:cs="Arial"/>
        </w:rPr>
        <w:t>an</w:t>
      </w:r>
      <w:r w:rsidRPr="00B54090">
        <w:rPr>
          <w:rFonts w:ascii="Arial" w:hAnsi="Arial" w:cs="Arial"/>
        </w:rPr>
        <w:t xml:space="preserve"> Equal Pay Audit every three years</w:t>
      </w:r>
      <w:r w:rsidR="00D25F7E">
        <w:rPr>
          <w:rFonts w:ascii="Arial" w:hAnsi="Arial" w:cs="Arial"/>
        </w:rPr>
        <w:t>.</w:t>
      </w:r>
    </w:p>
    <w:p w14:paraId="37896F73" w14:textId="57051B41" w:rsidR="009F5018" w:rsidRPr="00B54090" w:rsidRDefault="009F5018" w:rsidP="00627EE8">
      <w:pPr>
        <w:pStyle w:val="NoSpacing"/>
        <w:rPr>
          <w:rFonts w:ascii="Arial" w:hAnsi="Arial" w:cs="Arial"/>
        </w:rPr>
      </w:pPr>
    </w:p>
    <w:p w14:paraId="79F37EBA" w14:textId="36EA250C" w:rsidR="009F5018" w:rsidRPr="00B54090" w:rsidRDefault="009F5018" w:rsidP="00627EE8">
      <w:pPr>
        <w:pStyle w:val="NoSpacing"/>
        <w:rPr>
          <w:rFonts w:ascii="Arial" w:hAnsi="Arial" w:cs="Arial"/>
        </w:rPr>
      </w:pPr>
      <w:r w:rsidRPr="00B54090">
        <w:rPr>
          <w:rFonts w:ascii="Arial" w:hAnsi="Arial" w:cs="Arial"/>
        </w:rPr>
        <w:t xml:space="preserve">This </w:t>
      </w:r>
      <w:r w:rsidR="0000323E" w:rsidRPr="00B54090">
        <w:rPr>
          <w:rFonts w:ascii="Arial" w:hAnsi="Arial" w:cs="Arial"/>
        </w:rPr>
        <w:t>Strategic Equality Plan</w:t>
      </w:r>
      <w:r w:rsidRPr="00B54090">
        <w:rPr>
          <w:rFonts w:ascii="Arial" w:hAnsi="Arial" w:cs="Arial"/>
        </w:rPr>
        <w:t xml:space="preserve"> contributes to the University’s </w:t>
      </w:r>
      <w:hyperlink r:id="rId23" w:history="1">
        <w:r w:rsidRPr="00ED49C2">
          <w:rPr>
            <w:rStyle w:val="Hyperlink"/>
            <w:rFonts w:ascii="Arial" w:hAnsi="Arial" w:cs="Arial"/>
          </w:rPr>
          <w:t>Sustainability Strategy</w:t>
        </w:r>
      </w:hyperlink>
      <w:r w:rsidRPr="00B54090">
        <w:rPr>
          <w:rFonts w:ascii="Arial" w:hAnsi="Arial" w:cs="Arial"/>
        </w:rPr>
        <w:t>.</w:t>
      </w:r>
    </w:p>
    <w:p w14:paraId="344A296E" w14:textId="26D43FB4" w:rsidR="00CF4741" w:rsidRDefault="00CF4741" w:rsidP="00627EE8">
      <w:pPr>
        <w:pStyle w:val="NoSpacing"/>
        <w:rPr>
          <w:rFonts w:ascii="Arial" w:hAnsi="Arial" w:cs="Arial"/>
          <w:sz w:val="24"/>
          <w:szCs w:val="24"/>
        </w:rPr>
      </w:pPr>
    </w:p>
    <w:p w14:paraId="379C93FD" w14:textId="77777777" w:rsidR="00CF4741" w:rsidRPr="00627EE8" w:rsidRDefault="00CF4741" w:rsidP="00627EE8">
      <w:pPr>
        <w:pStyle w:val="NoSpacing"/>
        <w:rPr>
          <w:rFonts w:ascii="Arial" w:hAnsi="Arial" w:cs="Arial"/>
          <w:sz w:val="24"/>
          <w:szCs w:val="24"/>
        </w:rPr>
      </w:pPr>
    </w:p>
    <w:p w14:paraId="4CAA919A" w14:textId="46A0A98C" w:rsidR="00EA68F5" w:rsidRDefault="00EA68F5" w:rsidP="00314A7D">
      <w:pPr>
        <w:pStyle w:val="NoSpacing"/>
        <w:rPr>
          <w:rFonts w:ascii="Arial" w:hAnsi="Arial" w:cs="Arial"/>
          <w:sz w:val="24"/>
          <w:szCs w:val="24"/>
        </w:rPr>
      </w:pPr>
    </w:p>
    <w:p w14:paraId="23D5983F" w14:textId="77777777" w:rsidR="00B54090" w:rsidRDefault="00B54090" w:rsidP="00314A7D">
      <w:pPr>
        <w:pStyle w:val="NoSpacing"/>
        <w:rPr>
          <w:rFonts w:ascii="Arial" w:hAnsi="Arial" w:cs="Arial"/>
          <w:b/>
          <w:sz w:val="24"/>
          <w:szCs w:val="24"/>
        </w:rPr>
      </w:pPr>
    </w:p>
    <w:p w14:paraId="7CB4108B" w14:textId="77777777" w:rsidR="00B54090" w:rsidRDefault="00B54090" w:rsidP="00314A7D">
      <w:pPr>
        <w:pStyle w:val="NoSpacing"/>
        <w:rPr>
          <w:rFonts w:ascii="Arial" w:hAnsi="Arial" w:cs="Arial"/>
          <w:b/>
          <w:sz w:val="24"/>
          <w:szCs w:val="24"/>
        </w:rPr>
      </w:pPr>
    </w:p>
    <w:p w14:paraId="419C40EB" w14:textId="77777777" w:rsidR="00B54090" w:rsidRDefault="00B54090" w:rsidP="00314A7D">
      <w:pPr>
        <w:pStyle w:val="NoSpacing"/>
        <w:rPr>
          <w:rFonts w:ascii="Arial" w:hAnsi="Arial" w:cs="Arial"/>
          <w:b/>
          <w:sz w:val="24"/>
          <w:szCs w:val="24"/>
        </w:rPr>
      </w:pPr>
    </w:p>
    <w:p w14:paraId="3F46DC09" w14:textId="77777777" w:rsidR="00B54090" w:rsidRDefault="00B54090" w:rsidP="00314A7D">
      <w:pPr>
        <w:pStyle w:val="NoSpacing"/>
        <w:rPr>
          <w:rFonts w:ascii="Arial" w:hAnsi="Arial" w:cs="Arial"/>
          <w:b/>
          <w:sz w:val="24"/>
          <w:szCs w:val="24"/>
        </w:rPr>
      </w:pPr>
    </w:p>
    <w:p w14:paraId="2EE59AD1" w14:textId="77777777" w:rsidR="00B54090" w:rsidRDefault="00B54090" w:rsidP="00314A7D">
      <w:pPr>
        <w:pStyle w:val="NoSpacing"/>
        <w:rPr>
          <w:rFonts w:ascii="Arial" w:hAnsi="Arial" w:cs="Arial"/>
          <w:b/>
          <w:sz w:val="24"/>
          <w:szCs w:val="24"/>
        </w:rPr>
      </w:pPr>
    </w:p>
    <w:p w14:paraId="438CDA01" w14:textId="77777777" w:rsidR="00B54090" w:rsidRDefault="00B54090" w:rsidP="00314A7D">
      <w:pPr>
        <w:pStyle w:val="NoSpacing"/>
        <w:rPr>
          <w:rFonts w:ascii="Arial" w:hAnsi="Arial" w:cs="Arial"/>
          <w:b/>
          <w:sz w:val="24"/>
          <w:szCs w:val="24"/>
        </w:rPr>
      </w:pPr>
    </w:p>
    <w:p w14:paraId="2C3B6FE5" w14:textId="7C86A057" w:rsidR="00EA68F5" w:rsidRPr="00F34654" w:rsidRDefault="00623405" w:rsidP="00314A7D">
      <w:pPr>
        <w:pStyle w:val="NoSpacing"/>
        <w:rPr>
          <w:rFonts w:ascii="Arial" w:hAnsi="Arial" w:cs="Arial"/>
          <w:b/>
          <w:sz w:val="24"/>
          <w:szCs w:val="24"/>
        </w:rPr>
      </w:pPr>
      <w:r w:rsidRPr="00F34654">
        <w:rPr>
          <w:rFonts w:ascii="Arial" w:hAnsi="Arial" w:cs="Arial"/>
          <w:b/>
          <w:sz w:val="24"/>
          <w:szCs w:val="24"/>
        </w:rPr>
        <w:lastRenderedPageBreak/>
        <w:t>USING INFORMATION, ENGAGEMENT AND ASSESSMENT OF IMPACT</w:t>
      </w:r>
    </w:p>
    <w:p w14:paraId="60CF4674" w14:textId="07C04C54" w:rsidR="000B297E" w:rsidRDefault="000B297E" w:rsidP="00314A7D">
      <w:pPr>
        <w:pStyle w:val="NoSpacing"/>
        <w:rPr>
          <w:rFonts w:ascii="Arial" w:hAnsi="Arial" w:cs="Arial"/>
          <w:sz w:val="24"/>
          <w:szCs w:val="24"/>
        </w:rPr>
      </w:pPr>
    </w:p>
    <w:p w14:paraId="773CE3BE" w14:textId="0DE95D87" w:rsidR="000B297E" w:rsidRPr="0063403E" w:rsidRDefault="000B297E" w:rsidP="00314A7D">
      <w:pPr>
        <w:pStyle w:val="NoSpacing"/>
        <w:rPr>
          <w:rFonts w:ascii="Arial" w:hAnsi="Arial" w:cs="Arial"/>
        </w:rPr>
      </w:pPr>
      <w:r w:rsidRPr="0063403E">
        <w:rPr>
          <w:rFonts w:ascii="Arial" w:hAnsi="Arial" w:cs="Arial"/>
        </w:rPr>
        <w:t xml:space="preserve">Since </w:t>
      </w:r>
      <w:r w:rsidR="00E262A1" w:rsidRPr="0063403E">
        <w:rPr>
          <w:rFonts w:ascii="Arial" w:hAnsi="Arial" w:cs="Arial"/>
        </w:rPr>
        <w:t>our</w:t>
      </w:r>
      <w:r w:rsidRPr="0063403E">
        <w:rPr>
          <w:rFonts w:ascii="Arial" w:hAnsi="Arial" w:cs="Arial"/>
        </w:rPr>
        <w:t xml:space="preserve"> first Strategic Equality </w:t>
      </w:r>
      <w:proofErr w:type="gramStart"/>
      <w:r w:rsidRPr="0063403E">
        <w:rPr>
          <w:rFonts w:ascii="Arial" w:hAnsi="Arial" w:cs="Arial"/>
        </w:rPr>
        <w:t>Plan</w:t>
      </w:r>
      <w:proofErr w:type="gramEnd"/>
      <w:r w:rsidRPr="0063403E">
        <w:rPr>
          <w:rFonts w:ascii="Arial" w:hAnsi="Arial" w:cs="Arial"/>
        </w:rPr>
        <w:t xml:space="preserve"> we have identified and collected data from both staff and students</w:t>
      </w:r>
      <w:r w:rsidR="00E80699" w:rsidRPr="0063403E">
        <w:rPr>
          <w:rFonts w:ascii="Arial" w:hAnsi="Arial" w:cs="Arial"/>
        </w:rPr>
        <w:t>,</w:t>
      </w:r>
      <w:r w:rsidRPr="0063403E">
        <w:rPr>
          <w:rFonts w:ascii="Arial" w:hAnsi="Arial" w:cs="Arial"/>
        </w:rPr>
        <w:t xml:space="preserve"> and </w:t>
      </w:r>
      <w:r w:rsidR="00FD3BD0" w:rsidRPr="0063403E">
        <w:rPr>
          <w:rFonts w:ascii="Arial" w:hAnsi="Arial" w:cs="Arial"/>
        </w:rPr>
        <w:t xml:space="preserve">data on </w:t>
      </w:r>
      <w:r w:rsidRPr="0063403E">
        <w:rPr>
          <w:rFonts w:ascii="Arial" w:hAnsi="Arial" w:cs="Arial"/>
        </w:rPr>
        <w:t xml:space="preserve">potential staff and students not previously captured.  For some protected characteristics, although information is requested it is not always given.  For some protected characteristics information has only been requested relatively recently and it is likely to be </w:t>
      </w:r>
      <w:proofErr w:type="gramStart"/>
      <w:r w:rsidRPr="0063403E">
        <w:rPr>
          <w:rFonts w:ascii="Arial" w:hAnsi="Arial" w:cs="Arial"/>
        </w:rPr>
        <w:t>a number of</w:t>
      </w:r>
      <w:proofErr w:type="gramEnd"/>
      <w:r w:rsidRPr="0063403E">
        <w:rPr>
          <w:rFonts w:ascii="Arial" w:hAnsi="Arial" w:cs="Arial"/>
        </w:rPr>
        <w:t xml:space="preserve"> years before it is significantly robust enough for accurate monitoring.</w:t>
      </w:r>
    </w:p>
    <w:p w14:paraId="621E010F" w14:textId="059C82BA" w:rsidR="00DF2EFA" w:rsidRPr="0063403E" w:rsidRDefault="00DF2EFA" w:rsidP="00314A7D">
      <w:pPr>
        <w:pStyle w:val="NoSpacing"/>
        <w:rPr>
          <w:rFonts w:ascii="Arial" w:hAnsi="Arial" w:cs="Arial"/>
        </w:rPr>
      </w:pPr>
    </w:p>
    <w:p w14:paraId="11A9149C" w14:textId="36ED67BE" w:rsidR="00DF2EFA" w:rsidRPr="0063403E" w:rsidRDefault="00DF2EFA" w:rsidP="00314A7D">
      <w:pPr>
        <w:pStyle w:val="NoSpacing"/>
        <w:rPr>
          <w:rFonts w:ascii="Arial" w:hAnsi="Arial" w:cs="Arial"/>
        </w:rPr>
      </w:pPr>
      <w:r w:rsidRPr="0063403E">
        <w:rPr>
          <w:rFonts w:ascii="Arial" w:hAnsi="Arial" w:cs="Arial"/>
        </w:rPr>
        <w:t xml:space="preserve">In the development of this Strategic </w:t>
      </w:r>
      <w:r w:rsidR="004F6A2D" w:rsidRPr="0063403E">
        <w:rPr>
          <w:rFonts w:ascii="Arial" w:hAnsi="Arial" w:cs="Arial"/>
        </w:rPr>
        <w:t>Equality Plan</w:t>
      </w:r>
      <w:r w:rsidRPr="0063403E">
        <w:rPr>
          <w:rFonts w:ascii="Arial" w:hAnsi="Arial" w:cs="Arial"/>
        </w:rPr>
        <w:t xml:space="preserve"> we have engaged </w:t>
      </w:r>
      <w:r w:rsidR="0063403E" w:rsidRPr="0063403E">
        <w:rPr>
          <w:rFonts w:ascii="Arial" w:hAnsi="Arial" w:cs="Arial"/>
        </w:rPr>
        <w:t xml:space="preserve">and consulted </w:t>
      </w:r>
      <w:r w:rsidRPr="0063403E">
        <w:rPr>
          <w:rFonts w:ascii="Arial" w:hAnsi="Arial" w:cs="Arial"/>
        </w:rPr>
        <w:t xml:space="preserve">with all staff, all students, the </w:t>
      </w:r>
      <w:r w:rsidR="008C08E0" w:rsidRPr="0063403E">
        <w:rPr>
          <w:rFonts w:ascii="Arial" w:hAnsi="Arial" w:cs="Arial"/>
        </w:rPr>
        <w:t xml:space="preserve">Students’ </w:t>
      </w:r>
      <w:proofErr w:type="gramStart"/>
      <w:r w:rsidR="002C54A0" w:rsidRPr="0063403E">
        <w:rPr>
          <w:rFonts w:ascii="Arial" w:hAnsi="Arial" w:cs="Arial"/>
        </w:rPr>
        <w:t>Union</w:t>
      </w:r>
      <w:proofErr w:type="gramEnd"/>
      <w:r w:rsidRPr="0063403E">
        <w:rPr>
          <w:rFonts w:ascii="Arial" w:hAnsi="Arial" w:cs="Arial"/>
        </w:rPr>
        <w:t xml:space="preserve"> and Trades Unions.  We have done this via:</w:t>
      </w:r>
    </w:p>
    <w:p w14:paraId="2C6935D7" w14:textId="77777777" w:rsidR="00DF2EFA" w:rsidRPr="0063403E" w:rsidRDefault="00DF2EFA" w:rsidP="00314A7D">
      <w:pPr>
        <w:pStyle w:val="NoSpacing"/>
        <w:rPr>
          <w:rFonts w:ascii="Arial" w:hAnsi="Arial" w:cs="Arial"/>
        </w:rPr>
      </w:pPr>
    </w:p>
    <w:p w14:paraId="604FCDB8" w14:textId="5A64AC88" w:rsidR="00DF2EFA" w:rsidRPr="0063403E" w:rsidRDefault="00DF2EFA" w:rsidP="00DF2EFA">
      <w:pPr>
        <w:pStyle w:val="NoSpacing"/>
        <w:numPr>
          <w:ilvl w:val="0"/>
          <w:numId w:val="5"/>
        </w:numPr>
        <w:rPr>
          <w:rFonts w:ascii="Arial" w:hAnsi="Arial" w:cs="Arial"/>
        </w:rPr>
      </w:pPr>
      <w:r w:rsidRPr="0063403E">
        <w:rPr>
          <w:rFonts w:ascii="Arial" w:hAnsi="Arial" w:cs="Arial"/>
        </w:rPr>
        <w:t xml:space="preserve">Staff </w:t>
      </w:r>
      <w:r w:rsidR="00977D03" w:rsidRPr="0063403E">
        <w:rPr>
          <w:rFonts w:ascii="Arial" w:hAnsi="Arial" w:cs="Arial"/>
        </w:rPr>
        <w:t xml:space="preserve">engagement surveys in </w:t>
      </w:r>
      <w:r w:rsidR="0063403E" w:rsidRPr="0063403E">
        <w:rPr>
          <w:rFonts w:ascii="Arial" w:hAnsi="Arial" w:cs="Arial"/>
        </w:rPr>
        <w:t>2020 and 2022</w:t>
      </w:r>
      <w:r w:rsidR="00EB5912" w:rsidRPr="0063403E">
        <w:rPr>
          <w:rFonts w:ascii="Arial" w:hAnsi="Arial" w:cs="Arial"/>
        </w:rPr>
        <w:t xml:space="preserve"> </w:t>
      </w:r>
    </w:p>
    <w:p w14:paraId="06C3689D" w14:textId="29898EF1" w:rsidR="0063403E" w:rsidRPr="0063403E" w:rsidRDefault="0063403E" w:rsidP="00DF2EFA">
      <w:pPr>
        <w:pStyle w:val="NoSpacing"/>
        <w:numPr>
          <w:ilvl w:val="0"/>
          <w:numId w:val="5"/>
        </w:numPr>
        <w:rPr>
          <w:rFonts w:ascii="Arial" w:hAnsi="Arial" w:cs="Arial"/>
        </w:rPr>
      </w:pPr>
      <w:r w:rsidRPr="0063403E">
        <w:rPr>
          <w:rFonts w:ascii="Arial" w:hAnsi="Arial" w:cs="Arial"/>
        </w:rPr>
        <w:t>Consultation on the Strategic Objectives via the Staff Bulletin</w:t>
      </w:r>
    </w:p>
    <w:p w14:paraId="2FE7CF89" w14:textId="433C1F0F" w:rsidR="0063403E" w:rsidRPr="0063403E" w:rsidRDefault="0063403E" w:rsidP="00DF2EFA">
      <w:pPr>
        <w:pStyle w:val="NoSpacing"/>
        <w:numPr>
          <w:ilvl w:val="0"/>
          <w:numId w:val="5"/>
        </w:numPr>
        <w:rPr>
          <w:rFonts w:ascii="Arial" w:hAnsi="Arial" w:cs="Arial"/>
        </w:rPr>
      </w:pPr>
      <w:r w:rsidRPr="0063403E">
        <w:rPr>
          <w:rFonts w:ascii="Arial" w:hAnsi="Arial" w:cs="Arial"/>
        </w:rPr>
        <w:t>The Students’ Union</w:t>
      </w:r>
    </w:p>
    <w:p w14:paraId="572FD717" w14:textId="5806FBF4" w:rsidR="0063403E" w:rsidRPr="0063403E" w:rsidRDefault="0063403E" w:rsidP="00DF2EFA">
      <w:pPr>
        <w:pStyle w:val="NoSpacing"/>
        <w:numPr>
          <w:ilvl w:val="0"/>
          <w:numId w:val="5"/>
        </w:numPr>
        <w:rPr>
          <w:rFonts w:ascii="Arial" w:hAnsi="Arial" w:cs="Arial"/>
        </w:rPr>
      </w:pPr>
      <w:r w:rsidRPr="0063403E">
        <w:rPr>
          <w:rFonts w:ascii="Arial" w:hAnsi="Arial" w:cs="Arial"/>
        </w:rPr>
        <w:t>The EDI &amp; Wellbeing Committee</w:t>
      </w:r>
    </w:p>
    <w:p w14:paraId="5D3F6258" w14:textId="3AAB16C5" w:rsidR="0063403E" w:rsidRPr="0063403E" w:rsidRDefault="0063403E" w:rsidP="00DF2EFA">
      <w:pPr>
        <w:pStyle w:val="NoSpacing"/>
        <w:numPr>
          <w:ilvl w:val="0"/>
          <w:numId w:val="5"/>
        </w:numPr>
        <w:rPr>
          <w:rFonts w:ascii="Arial" w:hAnsi="Arial" w:cs="Arial"/>
        </w:rPr>
      </w:pPr>
      <w:r w:rsidRPr="0063403E">
        <w:rPr>
          <w:rFonts w:ascii="Arial" w:hAnsi="Arial" w:cs="Arial"/>
        </w:rPr>
        <w:t>The EDI Operations Group</w:t>
      </w:r>
    </w:p>
    <w:p w14:paraId="331AB83B" w14:textId="77777777" w:rsidR="0063403E" w:rsidRPr="0063403E" w:rsidRDefault="0063403E" w:rsidP="0063403E">
      <w:pPr>
        <w:pStyle w:val="NoSpacing"/>
        <w:numPr>
          <w:ilvl w:val="0"/>
          <w:numId w:val="5"/>
        </w:numPr>
        <w:rPr>
          <w:rFonts w:ascii="Arial" w:hAnsi="Arial" w:cs="Arial"/>
        </w:rPr>
      </w:pPr>
      <w:r w:rsidRPr="0063403E">
        <w:rPr>
          <w:rFonts w:ascii="Arial" w:hAnsi="Arial" w:cs="Arial"/>
        </w:rPr>
        <w:t>Staff Equality Champions network</w:t>
      </w:r>
    </w:p>
    <w:p w14:paraId="488D5C95" w14:textId="77777777" w:rsidR="0063403E" w:rsidRPr="0063403E" w:rsidRDefault="0063403E" w:rsidP="0063403E">
      <w:pPr>
        <w:pStyle w:val="NoSpacing"/>
        <w:numPr>
          <w:ilvl w:val="0"/>
          <w:numId w:val="5"/>
        </w:numPr>
        <w:rPr>
          <w:rFonts w:ascii="Arial" w:hAnsi="Arial" w:cs="Arial"/>
        </w:rPr>
      </w:pPr>
      <w:r w:rsidRPr="0063403E">
        <w:rPr>
          <w:rFonts w:ascii="Arial" w:hAnsi="Arial" w:cs="Arial"/>
        </w:rPr>
        <w:t>LGBTQ Network</w:t>
      </w:r>
    </w:p>
    <w:p w14:paraId="0DEDC7CB" w14:textId="16D4E2A3" w:rsidR="0063403E" w:rsidRPr="0063403E" w:rsidRDefault="0063403E" w:rsidP="00DF2EFA">
      <w:pPr>
        <w:pStyle w:val="NoSpacing"/>
        <w:numPr>
          <w:ilvl w:val="0"/>
          <w:numId w:val="5"/>
        </w:numPr>
        <w:rPr>
          <w:rFonts w:ascii="Arial" w:hAnsi="Arial" w:cs="Arial"/>
        </w:rPr>
      </w:pPr>
      <w:r w:rsidRPr="0063403E">
        <w:rPr>
          <w:rFonts w:ascii="Arial" w:hAnsi="Arial" w:cs="Arial"/>
        </w:rPr>
        <w:t>The three College Equality Committees</w:t>
      </w:r>
    </w:p>
    <w:p w14:paraId="28495946" w14:textId="77777777" w:rsidR="0063403E" w:rsidRPr="0063403E" w:rsidRDefault="0063403E" w:rsidP="0063403E">
      <w:pPr>
        <w:pStyle w:val="NoSpacing"/>
        <w:numPr>
          <w:ilvl w:val="0"/>
          <w:numId w:val="5"/>
        </w:numPr>
        <w:rPr>
          <w:rFonts w:ascii="Arial" w:hAnsi="Arial" w:cs="Arial"/>
        </w:rPr>
      </w:pPr>
      <w:r w:rsidRPr="0063403E">
        <w:rPr>
          <w:rFonts w:ascii="Arial" w:hAnsi="Arial" w:cs="Arial"/>
        </w:rPr>
        <w:t>The Athena SWAN Group</w:t>
      </w:r>
    </w:p>
    <w:p w14:paraId="0190BA57" w14:textId="63B566BB" w:rsidR="0063403E" w:rsidRPr="0063403E" w:rsidRDefault="0063403E" w:rsidP="00DF2EFA">
      <w:pPr>
        <w:pStyle w:val="NoSpacing"/>
        <w:numPr>
          <w:ilvl w:val="0"/>
          <w:numId w:val="5"/>
        </w:numPr>
        <w:rPr>
          <w:rFonts w:ascii="Arial" w:hAnsi="Arial" w:cs="Arial"/>
        </w:rPr>
      </w:pPr>
      <w:r w:rsidRPr="0063403E">
        <w:rPr>
          <w:rFonts w:ascii="Arial" w:hAnsi="Arial" w:cs="Arial"/>
        </w:rPr>
        <w:t>The newly established Race Equality Charter Group</w:t>
      </w:r>
    </w:p>
    <w:p w14:paraId="7347DBB9" w14:textId="1EFCF167" w:rsidR="00F34654" w:rsidRPr="0063403E" w:rsidRDefault="00F34654" w:rsidP="00DF2EFA">
      <w:pPr>
        <w:pStyle w:val="NoSpacing"/>
        <w:numPr>
          <w:ilvl w:val="0"/>
          <w:numId w:val="5"/>
        </w:numPr>
        <w:rPr>
          <w:rFonts w:ascii="Arial" w:hAnsi="Arial" w:cs="Arial"/>
        </w:rPr>
      </w:pPr>
      <w:r w:rsidRPr="0063403E">
        <w:rPr>
          <w:rFonts w:ascii="Arial" w:hAnsi="Arial" w:cs="Arial"/>
        </w:rPr>
        <w:t>Benchmarking against Census data and the Advance HE Annual Statistical Reports (Staff and Students)</w:t>
      </w:r>
    </w:p>
    <w:p w14:paraId="1C2DDCE9" w14:textId="7BAF89C5" w:rsidR="00F34654" w:rsidRPr="0063403E" w:rsidRDefault="00EB5912" w:rsidP="00DF2EFA">
      <w:pPr>
        <w:pStyle w:val="NoSpacing"/>
        <w:numPr>
          <w:ilvl w:val="0"/>
          <w:numId w:val="5"/>
        </w:numPr>
        <w:rPr>
          <w:rFonts w:ascii="Arial" w:hAnsi="Arial" w:cs="Arial"/>
        </w:rPr>
      </w:pPr>
      <w:r w:rsidRPr="0063403E">
        <w:rPr>
          <w:rFonts w:ascii="Arial" w:hAnsi="Arial" w:cs="Arial"/>
        </w:rPr>
        <w:t xml:space="preserve">The </w:t>
      </w:r>
      <w:r w:rsidR="00F34654" w:rsidRPr="0063403E">
        <w:rPr>
          <w:rFonts w:ascii="Arial" w:hAnsi="Arial" w:cs="Arial"/>
        </w:rPr>
        <w:t>Chaplaincy</w:t>
      </w:r>
    </w:p>
    <w:p w14:paraId="1C162E4B" w14:textId="6E4B305A" w:rsidR="00F34654" w:rsidRPr="0063403E" w:rsidRDefault="00F34654" w:rsidP="00DF2EFA">
      <w:pPr>
        <w:pStyle w:val="NoSpacing"/>
        <w:numPr>
          <w:ilvl w:val="0"/>
          <w:numId w:val="5"/>
        </w:numPr>
        <w:rPr>
          <w:rFonts w:ascii="Arial" w:hAnsi="Arial" w:cs="Arial"/>
        </w:rPr>
      </w:pPr>
      <w:r w:rsidRPr="0063403E">
        <w:rPr>
          <w:rFonts w:ascii="Arial" w:hAnsi="Arial" w:cs="Arial"/>
        </w:rPr>
        <w:t>Disability Services</w:t>
      </w:r>
    </w:p>
    <w:p w14:paraId="0B9E9982" w14:textId="2F576944" w:rsidR="007C5673" w:rsidRPr="0063403E" w:rsidRDefault="007C5673" w:rsidP="007C5673">
      <w:pPr>
        <w:pStyle w:val="ListParagraph"/>
        <w:numPr>
          <w:ilvl w:val="0"/>
          <w:numId w:val="5"/>
        </w:numPr>
        <w:rPr>
          <w:rFonts w:ascii="Arial" w:hAnsi="Arial" w:cs="Arial"/>
        </w:rPr>
      </w:pPr>
      <w:r w:rsidRPr="0063403E">
        <w:rPr>
          <w:rFonts w:ascii="Arial" w:hAnsi="Arial" w:cs="Arial"/>
        </w:rPr>
        <w:t xml:space="preserve">Surveys and focus groups through the Student Engagement Unit, Student Services service feedback and student representation through </w:t>
      </w:r>
      <w:proofErr w:type="spellStart"/>
      <w:r w:rsidRPr="0063403E">
        <w:rPr>
          <w:rFonts w:ascii="Arial" w:hAnsi="Arial" w:cs="Arial"/>
        </w:rPr>
        <w:t>Undeb</w:t>
      </w:r>
      <w:proofErr w:type="spellEnd"/>
      <w:r w:rsidRPr="0063403E">
        <w:rPr>
          <w:rFonts w:ascii="Arial" w:hAnsi="Arial" w:cs="Arial"/>
        </w:rPr>
        <w:t xml:space="preserve"> Bangor</w:t>
      </w:r>
      <w:r w:rsidR="00A61BCA" w:rsidRPr="0063403E">
        <w:rPr>
          <w:rFonts w:ascii="Arial" w:hAnsi="Arial" w:cs="Arial"/>
        </w:rPr>
        <w:t>, including the annual Student Survey</w:t>
      </w:r>
    </w:p>
    <w:p w14:paraId="225DE92F" w14:textId="67152062" w:rsidR="00AF2779" w:rsidRPr="0063403E" w:rsidRDefault="00AF2779" w:rsidP="00314A7D">
      <w:pPr>
        <w:pStyle w:val="NoSpacing"/>
        <w:rPr>
          <w:rFonts w:ascii="Arial" w:hAnsi="Arial" w:cs="Arial"/>
        </w:rPr>
      </w:pPr>
      <w:r w:rsidRPr="0063403E">
        <w:rPr>
          <w:rFonts w:ascii="Arial" w:hAnsi="Arial" w:cs="Arial"/>
        </w:rPr>
        <w:t xml:space="preserve">We will continue to provide equality, </w:t>
      </w:r>
      <w:proofErr w:type="gramStart"/>
      <w:r w:rsidRPr="0063403E">
        <w:rPr>
          <w:rFonts w:ascii="Arial" w:hAnsi="Arial" w:cs="Arial"/>
        </w:rPr>
        <w:t>diversity</w:t>
      </w:r>
      <w:proofErr w:type="gramEnd"/>
      <w:r w:rsidRPr="0063403E">
        <w:rPr>
          <w:rFonts w:ascii="Arial" w:hAnsi="Arial" w:cs="Arial"/>
        </w:rPr>
        <w:t xml:space="preserve"> and inclusion training to all staff, starting from their mandatory induction.  This will include </w:t>
      </w:r>
      <w:r w:rsidR="008C08E0" w:rsidRPr="0063403E">
        <w:rPr>
          <w:rFonts w:ascii="Arial" w:hAnsi="Arial" w:cs="Arial"/>
        </w:rPr>
        <w:t xml:space="preserve">the mandatory </w:t>
      </w:r>
      <w:r w:rsidR="0063403E" w:rsidRPr="0063403E">
        <w:rPr>
          <w:rFonts w:ascii="Arial" w:hAnsi="Arial" w:cs="Arial"/>
        </w:rPr>
        <w:t xml:space="preserve">online </w:t>
      </w:r>
      <w:r w:rsidR="008C08E0" w:rsidRPr="0063403E">
        <w:rPr>
          <w:rFonts w:ascii="Arial" w:hAnsi="Arial" w:cs="Arial"/>
        </w:rPr>
        <w:t>equality module</w:t>
      </w:r>
      <w:r w:rsidR="0063403E" w:rsidRPr="0063403E">
        <w:rPr>
          <w:rFonts w:ascii="Arial" w:hAnsi="Arial" w:cs="Arial"/>
        </w:rPr>
        <w:t xml:space="preserve"> and mandatory Unconscious Bias online training</w:t>
      </w:r>
      <w:r w:rsidR="008C08E0" w:rsidRPr="0063403E">
        <w:rPr>
          <w:rFonts w:ascii="Arial" w:hAnsi="Arial" w:cs="Arial"/>
        </w:rPr>
        <w:t xml:space="preserve">, </w:t>
      </w:r>
      <w:r w:rsidRPr="0063403E">
        <w:rPr>
          <w:rFonts w:ascii="Arial" w:hAnsi="Arial" w:cs="Arial"/>
        </w:rPr>
        <w:t xml:space="preserve">Equality for Managers </w:t>
      </w:r>
      <w:r w:rsidR="008C08E0" w:rsidRPr="0063403E">
        <w:rPr>
          <w:rFonts w:ascii="Arial" w:hAnsi="Arial" w:cs="Arial"/>
        </w:rPr>
        <w:t>half-day workshop</w:t>
      </w:r>
      <w:r w:rsidRPr="0063403E">
        <w:rPr>
          <w:rFonts w:ascii="Arial" w:hAnsi="Arial" w:cs="Arial"/>
        </w:rPr>
        <w:t xml:space="preserve">, Recruitment and Selection Training, Managing Absence and Capability Training, </w:t>
      </w:r>
      <w:r w:rsidR="00B439DA" w:rsidRPr="0063403E">
        <w:rPr>
          <w:rFonts w:ascii="Arial" w:hAnsi="Arial" w:cs="Arial"/>
        </w:rPr>
        <w:t>and support and guidance in carrying out Equality Impact Assessments</w:t>
      </w:r>
      <w:r w:rsidRPr="0063403E">
        <w:rPr>
          <w:rFonts w:ascii="Arial" w:hAnsi="Arial" w:cs="Arial"/>
        </w:rPr>
        <w:t xml:space="preserve">.  We </w:t>
      </w:r>
      <w:r w:rsidR="00B439DA" w:rsidRPr="0063403E">
        <w:rPr>
          <w:rFonts w:ascii="Arial" w:hAnsi="Arial" w:cs="Arial"/>
        </w:rPr>
        <w:t xml:space="preserve">will also continue to </w:t>
      </w:r>
      <w:r w:rsidRPr="0063403E">
        <w:rPr>
          <w:rFonts w:ascii="Arial" w:hAnsi="Arial" w:cs="Arial"/>
        </w:rPr>
        <w:t xml:space="preserve">provide bespoke equality training to </w:t>
      </w:r>
      <w:proofErr w:type="gramStart"/>
      <w:r w:rsidRPr="0063403E">
        <w:rPr>
          <w:rFonts w:ascii="Arial" w:hAnsi="Arial" w:cs="Arial"/>
        </w:rPr>
        <w:t>particular staff</w:t>
      </w:r>
      <w:proofErr w:type="gramEnd"/>
      <w:r w:rsidRPr="0063403E">
        <w:rPr>
          <w:rFonts w:ascii="Arial" w:hAnsi="Arial" w:cs="Arial"/>
        </w:rPr>
        <w:t xml:space="preserve"> groups on request.</w:t>
      </w:r>
    </w:p>
    <w:p w14:paraId="7238B65F" w14:textId="77777777" w:rsidR="00B439DA" w:rsidRPr="0063403E" w:rsidRDefault="00B439DA" w:rsidP="00314A7D">
      <w:pPr>
        <w:pStyle w:val="NoSpacing"/>
        <w:rPr>
          <w:rFonts w:ascii="Arial" w:hAnsi="Arial" w:cs="Arial"/>
        </w:rPr>
      </w:pPr>
    </w:p>
    <w:p w14:paraId="1B631805" w14:textId="0E21BE99" w:rsidR="000027D9" w:rsidRPr="0063403E" w:rsidRDefault="006777BA" w:rsidP="00314A7D">
      <w:pPr>
        <w:pStyle w:val="NoSpacing"/>
        <w:rPr>
          <w:rFonts w:ascii="Arial" w:hAnsi="Arial" w:cs="Arial"/>
        </w:rPr>
      </w:pPr>
      <w:r w:rsidRPr="0063403E">
        <w:rPr>
          <w:rFonts w:ascii="Arial" w:hAnsi="Arial" w:cs="Arial"/>
        </w:rPr>
        <w:t>Student</w:t>
      </w:r>
      <w:r w:rsidR="005E22E4" w:rsidRPr="0063403E">
        <w:rPr>
          <w:rFonts w:ascii="Arial" w:hAnsi="Arial" w:cs="Arial"/>
        </w:rPr>
        <w:t>s</w:t>
      </w:r>
      <w:r w:rsidRPr="0063403E">
        <w:rPr>
          <w:rFonts w:ascii="Arial" w:hAnsi="Arial" w:cs="Arial"/>
        </w:rPr>
        <w:t xml:space="preserve"> are made aware of the University’s commitment to equality and diversity through the </w:t>
      </w:r>
      <w:hyperlink r:id="rId24" w:history="1">
        <w:r w:rsidRPr="000306BB">
          <w:rPr>
            <w:rStyle w:val="Hyperlink"/>
            <w:rFonts w:ascii="Arial" w:hAnsi="Arial" w:cs="Arial"/>
          </w:rPr>
          <w:t>Inclusive Community</w:t>
        </w:r>
      </w:hyperlink>
      <w:r w:rsidRPr="0063403E">
        <w:rPr>
          <w:rFonts w:ascii="Arial" w:hAnsi="Arial" w:cs="Arial"/>
        </w:rPr>
        <w:t xml:space="preserve"> web</w:t>
      </w:r>
      <w:r w:rsidR="000306BB">
        <w:rPr>
          <w:rFonts w:ascii="Arial" w:hAnsi="Arial" w:cs="Arial"/>
        </w:rPr>
        <w:t xml:space="preserve"> pages</w:t>
      </w:r>
      <w:r w:rsidRPr="0063403E">
        <w:rPr>
          <w:rFonts w:ascii="Arial" w:hAnsi="Arial" w:cs="Arial"/>
        </w:rPr>
        <w:t xml:space="preserve"> and </w:t>
      </w:r>
      <w:hyperlink r:id="rId25" w:history="1">
        <w:r w:rsidRPr="00241FA8">
          <w:rPr>
            <w:rStyle w:val="Hyperlink"/>
            <w:rFonts w:ascii="Arial" w:hAnsi="Arial" w:cs="Arial"/>
          </w:rPr>
          <w:t>Student Code of Conduct</w:t>
        </w:r>
      </w:hyperlink>
      <w:r w:rsidRPr="0063403E">
        <w:rPr>
          <w:rFonts w:ascii="Arial" w:hAnsi="Arial" w:cs="Arial"/>
        </w:rPr>
        <w:t>, as well as through induction activities.</w:t>
      </w:r>
    </w:p>
    <w:p w14:paraId="0993BC6E" w14:textId="77777777" w:rsidR="006777BA" w:rsidRPr="0063403E" w:rsidRDefault="006777BA" w:rsidP="00314A7D">
      <w:pPr>
        <w:pStyle w:val="NoSpacing"/>
        <w:rPr>
          <w:rFonts w:ascii="Arial" w:hAnsi="Arial" w:cs="Arial"/>
        </w:rPr>
      </w:pPr>
    </w:p>
    <w:p w14:paraId="5A077F06" w14:textId="50B93776" w:rsidR="000027D9" w:rsidRPr="0063403E" w:rsidRDefault="000A394A" w:rsidP="00314A7D">
      <w:pPr>
        <w:pStyle w:val="NoSpacing"/>
        <w:rPr>
          <w:rFonts w:ascii="Arial" w:hAnsi="Arial" w:cs="Arial"/>
        </w:rPr>
      </w:pPr>
      <w:r w:rsidRPr="0063403E">
        <w:rPr>
          <w:rFonts w:ascii="Arial" w:hAnsi="Arial" w:cs="Arial"/>
        </w:rPr>
        <w:t xml:space="preserve">Our </w:t>
      </w:r>
      <w:hyperlink r:id="rId26" w:history="1">
        <w:r w:rsidR="000027D9" w:rsidRPr="000310C9">
          <w:rPr>
            <w:rStyle w:val="Hyperlink"/>
            <w:rFonts w:ascii="Arial" w:hAnsi="Arial" w:cs="Arial"/>
          </w:rPr>
          <w:t xml:space="preserve">Equality Impact Assessment </w:t>
        </w:r>
        <w:r w:rsidR="00C7612E" w:rsidRPr="000310C9">
          <w:rPr>
            <w:rStyle w:val="Hyperlink"/>
            <w:rFonts w:ascii="Arial" w:hAnsi="Arial" w:cs="Arial"/>
          </w:rPr>
          <w:t xml:space="preserve">template </w:t>
        </w:r>
        <w:r w:rsidR="000027D9" w:rsidRPr="000310C9">
          <w:rPr>
            <w:rStyle w:val="Hyperlink"/>
            <w:rFonts w:ascii="Arial" w:hAnsi="Arial" w:cs="Arial"/>
          </w:rPr>
          <w:t>form and guidance</w:t>
        </w:r>
      </w:hyperlink>
      <w:r w:rsidR="000027D9" w:rsidRPr="0063403E">
        <w:rPr>
          <w:rFonts w:ascii="Arial" w:hAnsi="Arial" w:cs="Arial"/>
        </w:rPr>
        <w:t xml:space="preserve"> is available on our webpages and support is provided </w:t>
      </w:r>
      <w:r w:rsidRPr="0063403E">
        <w:rPr>
          <w:rFonts w:ascii="Arial" w:hAnsi="Arial" w:cs="Arial"/>
        </w:rPr>
        <w:t xml:space="preserve">by the </w:t>
      </w:r>
      <w:r w:rsidR="00241FA8">
        <w:rPr>
          <w:rFonts w:ascii="Arial" w:hAnsi="Arial" w:cs="Arial"/>
        </w:rPr>
        <w:t xml:space="preserve">Senior </w:t>
      </w:r>
      <w:r w:rsidRPr="0063403E">
        <w:rPr>
          <w:rFonts w:ascii="Arial" w:hAnsi="Arial" w:cs="Arial"/>
        </w:rPr>
        <w:t xml:space="preserve">HR Equality Officer </w:t>
      </w:r>
      <w:r w:rsidR="000027D9" w:rsidRPr="0063403E">
        <w:rPr>
          <w:rFonts w:ascii="Arial" w:hAnsi="Arial" w:cs="Arial"/>
        </w:rPr>
        <w:t>to policy</w:t>
      </w:r>
      <w:r w:rsidR="009F4099" w:rsidRPr="0063403E">
        <w:rPr>
          <w:rFonts w:ascii="Arial" w:hAnsi="Arial" w:cs="Arial"/>
        </w:rPr>
        <w:t xml:space="preserve"> and practice</w:t>
      </w:r>
      <w:r w:rsidR="000027D9" w:rsidRPr="0063403E">
        <w:rPr>
          <w:rFonts w:ascii="Arial" w:hAnsi="Arial" w:cs="Arial"/>
        </w:rPr>
        <w:t xml:space="preserve"> etc. owners in carrying out these assessments.  </w:t>
      </w:r>
    </w:p>
    <w:p w14:paraId="4FBDAB0D" w14:textId="65C5B30A" w:rsidR="007543F4" w:rsidRDefault="00AF2779" w:rsidP="00314A7D">
      <w:pPr>
        <w:pStyle w:val="NoSpacing"/>
        <w:rPr>
          <w:rFonts w:ascii="Arial" w:hAnsi="Arial" w:cs="Arial"/>
        </w:rPr>
      </w:pPr>
      <w:r w:rsidRPr="0063403E">
        <w:rPr>
          <w:rFonts w:ascii="Arial" w:hAnsi="Arial" w:cs="Arial"/>
        </w:rPr>
        <w:t xml:space="preserve"> </w:t>
      </w:r>
    </w:p>
    <w:p w14:paraId="1E253C95" w14:textId="77777777" w:rsidR="00E00E7A" w:rsidRDefault="00E00E7A" w:rsidP="00314A7D">
      <w:pPr>
        <w:pStyle w:val="NoSpacing"/>
        <w:rPr>
          <w:rFonts w:ascii="Arial" w:hAnsi="Arial" w:cs="Arial"/>
        </w:rPr>
      </w:pPr>
    </w:p>
    <w:p w14:paraId="183B9E4B" w14:textId="77777777" w:rsidR="00E00E7A" w:rsidRDefault="00E00E7A" w:rsidP="00314A7D">
      <w:pPr>
        <w:pStyle w:val="NoSpacing"/>
        <w:rPr>
          <w:rFonts w:ascii="Arial" w:hAnsi="Arial" w:cs="Arial"/>
        </w:rPr>
      </w:pPr>
    </w:p>
    <w:p w14:paraId="6BCA9611" w14:textId="77777777" w:rsidR="00E00E7A" w:rsidRDefault="00E00E7A" w:rsidP="00314A7D">
      <w:pPr>
        <w:pStyle w:val="NoSpacing"/>
        <w:rPr>
          <w:rFonts w:ascii="Arial" w:hAnsi="Arial" w:cs="Arial"/>
        </w:rPr>
      </w:pPr>
    </w:p>
    <w:p w14:paraId="5B06809B" w14:textId="77777777" w:rsidR="00E00E7A" w:rsidRDefault="00E00E7A" w:rsidP="00314A7D">
      <w:pPr>
        <w:pStyle w:val="NoSpacing"/>
        <w:rPr>
          <w:rFonts w:ascii="Arial" w:hAnsi="Arial" w:cs="Arial"/>
        </w:rPr>
      </w:pPr>
    </w:p>
    <w:p w14:paraId="17C5DBB6" w14:textId="77777777" w:rsidR="00E00E7A" w:rsidRDefault="00E00E7A" w:rsidP="00314A7D">
      <w:pPr>
        <w:pStyle w:val="NoSpacing"/>
        <w:rPr>
          <w:rFonts w:ascii="Arial" w:hAnsi="Arial" w:cs="Arial"/>
        </w:rPr>
      </w:pPr>
    </w:p>
    <w:p w14:paraId="0AE052CC" w14:textId="77777777" w:rsidR="00E00E7A" w:rsidRDefault="00E00E7A" w:rsidP="00314A7D">
      <w:pPr>
        <w:pStyle w:val="NoSpacing"/>
        <w:rPr>
          <w:rFonts w:ascii="Arial" w:hAnsi="Arial" w:cs="Arial"/>
        </w:rPr>
      </w:pPr>
    </w:p>
    <w:p w14:paraId="3C5ECCAC" w14:textId="77777777" w:rsidR="00E00E7A" w:rsidRDefault="00E00E7A" w:rsidP="00314A7D">
      <w:pPr>
        <w:pStyle w:val="NoSpacing"/>
        <w:rPr>
          <w:rFonts w:ascii="Arial" w:hAnsi="Arial" w:cs="Arial"/>
        </w:rPr>
      </w:pPr>
    </w:p>
    <w:p w14:paraId="48C68686" w14:textId="77777777" w:rsidR="00E00E7A" w:rsidRDefault="00E00E7A" w:rsidP="00314A7D">
      <w:pPr>
        <w:pStyle w:val="NoSpacing"/>
        <w:rPr>
          <w:rFonts w:ascii="Arial" w:hAnsi="Arial" w:cs="Arial"/>
        </w:rPr>
      </w:pPr>
    </w:p>
    <w:p w14:paraId="0B20EA7F" w14:textId="77777777" w:rsidR="00E00E7A" w:rsidRPr="0063403E" w:rsidRDefault="00E00E7A" w:rsidP="00314A7D">
      <w:pPr>
        <w:pStyle w:val="NoSpacing"/>
        <w:rPr>
          <w:rFonts w:ascii="Arial" w:hAnsi="Arial" w:cs="Arial"/>
        </w:rPr>
      </w:pPr>
    </w:p>
    <w:p w14:paraId="07EF6BA8" w14:textId="77777777" w:rsidR="00B13D44" w:rsidRDefault="00B13D44" w:rsidP="00314A7D">
      <w:pPr>
        <w:pStyle w:val="NoSpacing"/>
        <w:rPr>
          <w:rFonts w:ascii="Arial" w:hAnsi="Arial" w:cs="Arial"/>
          <w:sz w:val="24"/>
          <w:szCs w:val="24"/>
        </w:rPr>
      </w:pPr>
    </w:p>
    <w:p w14:paraId="60AFF553" w14:textId="21D82455" w:rsidR="00E3038E" w:rsidRPr="00E3038E" w:rsidRDefault="00E3038E" w:rsidP="00314A7D">
      <w:pPr>
        <w:pStyle w:val="NoSpacing"/>
        <w:rPr>
          <w:rFonts w:ascii="Arial" w:hAnsi="Arial" w:cs="Arial"/>
          <w:b/>
          <w:bCs/>
          <w:sz w:val="24"/>
          <w:szCs w:val="24"/>
        </w:rPr>
      </w:pPr>
      <w:r w:rsidRPr="00E3038E">
        <w:rPr>
          <w:rFonts w:ascii="Arial" w:hAnsi="Arial" w:cs="Arial"/>
          <w:b/>
          <w:bCs/>
          <w:sz w:val="24"/>
          <w:szCs w:val="24"/>
        </w:rPr>
        <w:lastRenderedPageBreak/>
        <w:t>STRATEGIC OBJECTIOVES AND PRIORITIES</w:t>
      </w:r>
    </w:p>
    <w:p w14:paraId="4FFC6C6B" w14:textId="77777777" w:rsidR="00E3038E" w:rsidRDefault="00E3038E" w:rsidP="00314A7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C0B23" w14:paraId="5F69578C" w14:textId="77777777" w:rsidTr="00FC0B23">
        <w:tc>
          <w:tcPr>
            <w:tcW w:w="9016" w:type="dxa"/>
            <w:shd w:val="clear" w:color="auto" w:fill="FFF2CC" w:themeFill="accent4" w:themeFillTint="33"/>
          </w:tcPr>
          <w:p w14:paraId="765827CB" w14:textId="22628D35" w:rsidR="00FC0B23" w:rsidRPr="00F773A1" w:rsidRDefault="00FC0B23" w:rsidP="00FC0B23">
            <w:pPr>
              <w:rPr>
                <w:rFonts w:ascii="Arial" w:hAnsi="Arial" w:cs="Arial"/>
              </w:rPr>
            </w:pPr>
            <w:r w:rsidRPr="00F773A1">
              <w:rPr>
                <w:rFonts w:ascii="Arial" w:hAnsi="Arial" w:cs="Arial"/>
              </w:rPr>
              <w:t>Strategic Objective 1 - </w:t>
            </w:r>
            <w:r w:rsidRPr="00F773A1">
              <w:rPr>
                <w:rFonts w:ascii="Arial" w:hAnsi="Arial" w:cs="Arial"/>
                <w:b/>
                <w:bCs/>
              </w:rPr>
              <w:t>Whole University</w:t>
            </w:r>
            <w:r w:rsidRPr="00F773A1">
              <w:rPr>
                <w:rFonts w:ascii="Arial" w:hAnsi="Arial" w:cs="Arial"/>
              </w:rPr>
              <w:t> </w:t>
            </w:r>
          </w:p>
          <w:p w14:paraId="2EFB99DF" w14:textId="77777777" w:rsidR="00FC0B23" w:rsidRPr="00F773A1" w:rsidRDefault="00FC0B23" w:rsidP="00FC0B23">
            <w:pPr>
              <w:rPr>
                <w:rFonts w:ascii="Arial" w:hAnsi="Arial" w:cs="Arial"/>
              </w:rPr>
            </w:pPr>
          </w:p>
          <w:p w14:paraId="054AD50F" w14:textId="77777777" w:rsidR="00FC0B23" w:rsidRPr="001F53DC" w:rsidRDefault="00FC0B23" w:rsidP="00FC0B23">
            <w:pPr>
              <w:rPr>
                <w:rFonts w:ascii="Arial" w:hAnsi="Arial" w:cs="Arial"/>
                <w:sz w:val="20"/>
                <w:szCs w:val="20"/>
              </w:rPr>
            </w:pPr>
            <w:r w:rsidRPr="001F53DC">
              <w:rPr>
                <w:rFonts w:ascii="Arial" w:hAnsi="Arial" w:cs="Arial"/>
                <w:sz w:val="20"/>
                <w:szCs w:val="20"/>
              </w:rPr>
              <w:t>To create an inclusive community that celebrates and promotes equality, diversity and inclusion and provides a safe and healthy environment in which everyone is treated with dignity and respect. We will provide equal access, equal rights, and equal justice to all. We will promote mutual regard for the rights and liberties of diverse people and their ideas, backgrounds, and approaches to the pursuit of knowledge and understanding. </w:t>
            </w:r>
          </w:p>
          <w:p w14:paraId="65B80374" w14:textId="77777777" w:rsidR="00FC0B23" w:rsidRDefault="00FC0B23" w:rsidP="00180940">
            <w:pPr>
              <w:pStyle w:val="NoSpacing"/>
              <w:rPr>
                <w:rFonts w:ascii="Arial" w:hAnsi="Arial" w:cs="Arial"/>
                <w:sz w:val="24"/>
                <w:szCs w:val="24"/>
              </w:rPr>
            </w:pPr>
          </w:p>
        </w:tc>
      </w:tr>
    </w:tbl>
    <w:p w14:paraId="31647136" w14:textId="5A649F9D" w:rsidR="005312DB" w:rsidRDefault="005312DB" w:rsidP="0018094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8454"/>
      </w:tblGrid>
      <w:tr w:rsidR="00E00E7A" w14:paraId="516179C2" w14:textId="77777777" w:rsidTr="00E00E7A">
        <w:tc>
          <w:tcPr>
            <w:tcW w:w="562" w:type="dxa"/>
            <w:shd w:val="clear" w:color="auto" w:fill="E7E6E6" w:themeFill="background2"/>
          </w:tcPr>
          <w:p w14:paraId="396D8488" w14:textId="77777777" w:rsidR="00E00E7A" w:rsidRPr="00AC0BE9" w:rsidRDefault="00E00E7A" w:rsidP="00002190">
            <w:pPr>
              <w:pStyle w:val="NoSpacing"/>
              <w:rPr>
                <w:rFonts w:ascii="Arial" w:hAnsi="Arial" w:cs="Arial"/>
                <w:b/>
                <w:bCs/>
                <w:sz w:val="20"/>
                <w:szCs w:val="20"/>
              </w:rPr>
            </w:pPr>
          </w:p>
        </w:tc>
        <w:tc>
          <w:tcPr>
            <w:tcW w:w="8454" w:type="dxa"/>
            <w:shd w:val="clear" w:color="auto" w:fill="E7E6E6" w:themeFill="background2"/>
          </w:tcPr>
          <w:p w14:paraId="07F80842" w14:textId="6419A393" w:rsidR="00E00E7A" w:rsidRDefault="00E00E7A" w:rsidP="00002190">
            <w:pPr>
              <w:pStyle w:val="NoSpacing"/>
              <w:rPr>
                <w:rFonts w:ascii="Arial" w:hAnsi="Arial" w:cs="Arial"/>
                <w:sz w:val="20"/>
                <w:szCs w:val="20"/>
              </w:rPr>
            </w:pPr>
            <w:r w:rsidRPr="00AC0BE9">
              <w:rPr>
                <w:rFonts w:ascii="Arial" w:hAnsi="Arial" w:cs="Arial"/>
                <w:b/>
                <w:bCs/>
                <w:sz w:val="20"/>
                <w:szCs w:val="20"/>
              </w:rPr>
              <w:t>Priorit</w:t>
            </w:r>
            <w:r w:rsidR="00E4268B">
              <w:rPr>
                <w:rFonts w:ascii="Arial" w:hAnsi="Arial" w:cs="Arial"/>
                <w:b/>
                <w:bCs/>
                <w:sz w:val="20"/>
                <w:szCs w:val="20"/>
              </w:rPr>
              <w:t>ies</w:t>
            </w:r>
          </w:p>
        </w:tc>
      </w:tr>
      <w:tr w:rsidR="00E4268B" w14:paraId="551ED343" w14:textId="77777777" w:rsidTr="00E00E7A">
        <w:tc>
          <w:tcPr>
            <w:tcW w:w="562" w:type="dxa"/>
          </w:tcPr>
          <w:p w14:paraId="528F133B" w14:textId="373DE027" w:rsidR="00E4268B" w:rsidRDefault="00E4268B" w:rsidP="00E4268B">
            <w:pPr>
              <w:pStyle w:val="No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8454" w:type="dxa"/>
          </w:tcPr>
          <w:p w14:paraId="18C21F68" w14:textId="77777777" w:rsidR="00E4268B" w:rsidRDefault="00E4268B" w:rsidP="00E4268B">
            <w:pPr>
              <w:pStyle w:val="NoSpacing"/>
              <w:rPr>
                <w:rFonts w:ascii="Arial" w:hAnsi="Arial" w:cs="Arial"/>
                <w:sz w:val="20"/>
                <w:szCs w:val="20"/>
              </w:rPr>
            </w:pPr>
            <w:r>
              <w:rPr>
                <w:rFonts w:ascii="Arial" w:hAnsi="Arial" w:cs="Arial"/>
                <w:sz w:val="20"/>
                <w:szCs w:val="20"/>
              </w:rPr>
              <w:t>Ensure that all our staff, students and stakeholders are aware of and actively engaged in the delivery of this SEP.</w:t>
            </w:r>
          </w:p>
          <w:p w14:paraId="2388E0A5" w14:textId="39823098" w:rsidR="001E11F7" w:rsidRDefault="001E11F7" w:rsidP="00E4268B">
            <w:pPr>
              <w:pStyle w:val="NoSpacing"/>
              <w:rPr>
                <w:rFonts w:ascii="Arial" w:hAnsi="Arial" w:cs="Arial"/>
                <w:sz w:val="20"/>
                <w:szCs w:val="20"/>
              </w:rPr>
            </w:pPr>
          </w:p>
        </w:tc>
      </w:tr>
      <w:tr w:rsidR="00E4268B" w14:paraId="5BF5185B" w14:textId="77777777" w:rsidTr="00E00E7A">
        <w:tc>
          <w:tcPr>
            <w:tcW w:w="562" w:type="dxa"/>
          </w:tcPr>
          <w:p w14:paraId="4AEC037B" w14:textId="5BCCFB14" w:rsidR="00E4268B" w:rsidRDefault="00E4268B" w:rsidP="00E4268B">
            <w:pPr>
              <w:pStyle w:val="NoSpacing"/>
              <w:rPr>
                <w:rFonts w:ascii="Arial" w:hAnsi="Arial" w:cs="Arial"/>
                <w:sz w:val="20"/>
                <w:szCs w:val="20"/>
              </w:rPr>
            </w:pPr>
            <w:r>
              <w:rPr>
                <w:rFonts w:ascii="Arial" w:hAnsi="Arial" w:cs="Arial"/>
                <w:sz w:val="20"/>
                <w:szCs w:val="20"/>
              </w:rPr>
              <w:t>ii.</w:t>
            </w:r>
          </w:p>
        </w:tc>
        <w:tc>
          <w:tcPr>
            <w:tcW w:w="8454" w:type="dxa"/>
          </w:tcPr>
          <w:p w14:paraId="09E52D20" w14:textId="77777777" w:rsidR="00E4268B" w:rsidRDefault="00E4268B" w:rsidP="00E4268B">
            <w:pPr>
              <w:pStyle w:val="NoSpacing"/>
              <w:rPr>
                <w:rFonts w:ascii="Arial" w:hAnsi="Arial" w:cs="Arial"/>
                <w:sz w:val="20"/>
                <w:szCs w:val="20"/>
              </w:rPr>
            </w:pPr>
            <w:r>
              <w:rPr>
                <w:rFonts w:ascii="Arial" w:hAnsi="Arial" w:cs="Arial"/>
                <w:sz w:val="20"/>
                <w:szCs w:val="20"/>
              </w:rPr>
              <w:t>Provide a safe environment, free from harassment, for all.</w:t>
            </w:r>
          </w:p>
          <w:p w14:paraId="1A9B8975" w14:textId="55E19A5F" w:rsidR="001E11F7" w:rsidRDefault="001E11F7" w:rsidP="00E4268B">
            <w:pPr>
              <w:pStyle w:val="NoSpacing"/>
              <w:rPr>
                <w:rFonts w:ascii="Arial" w:hAnsi="Arial" w:cs="Arial"/>
                <w:sz w:val="20"/>
                <w:szCs w:val="20"/>
              </w:rPr>
            </w:pPr>
          </w:p>
        </w:tc>
      </w:tr>
      <w:tr w:rsidR="00E4268B" w14:paraId="7301AED5" w14:textId="77777777" w:rsidTr="00E00E7A">
        <w:tc>
          <w:tcPr>
            <w:tcW w:w="562" w:type="dxa"/>
          </w:tcPr>
          <w:p w14:paraId="6896AAA5" w14:textId="61C90FF8" w:rsidR="00E4268B" w:rsidRDefault="00E4268B" w:rsidP="00E4268B">
            <w:pPr>
              <w:pStyle w:val="NoSpacing"/>
              <w:rPr>
                <w:rFonts w:ascii="Arial" w:hAnsi="Arial" w:cs="Arial"/>
                <w:sz w:val="20"/>
                <w:szCs w:val="20"/>
              </w:rPr>
            </w:pPr>
            <w:r>
              <w:rPr>
                <w:rFonts w:ascii="Arial" w:hAnsi="Arial" w:cs="Arial"/>
                <w:sz w:val="20"/>
                <w:szCs w:val="20"/>
              </w:rPr>
              <w:t>iii.</w:t>
            </w:r>
          </w:p>
        </w:tc>
        <w:tc>
          <w:tcPr>
            <w:tcW w:w="8454" w:type="dxa"/>
          </w:tcPr>
          <w:p w14:paraId="64B44681" w14:textId="5B4E5EC6" w:rsidR="00E4268B" w:rsidRDefault="00E4268B" w:rsidP="00E4268B">
            <w:pPr>
              <w:pStyle w:val="NoSpacing"/>
              <w:rPr>
                <w:rFonts w:ascii="Arial" w:hAnsi="Arial" w:cs="Arial"/>
                <w:sz w:val="20"/>
                <w:szCs w:val="20"/>
              </w:rPr>
            </w:pPr>
            <w:r>
              <w:rPr>
                <w:rFonts w:ascii="Arial" w:hAnsi="Arial" w:cs="Arial"/>
                <w:sz w:val="20"/>
                <w:szCs w:val="20"/>
              </w:rPr>
              <w:t>Create a Bangor University community that supports the positive mental health and wellbeing of our staff and students.</w:t>
            </w:r>
          </w:p>
        </w:tc>
      </w:tr>
      <w:tr w:rsidR="00E4268B" w14:paraId="0E21BC30" w14:textId="77777777" w:rsidTr="00E00E7A">
        <w:tc>
          <w:tcPr>
            <w:tcW w:w="562" w:type="dxa"/>
          </w:tcPr>
          <w:p w14:paraId="3BCCA731" w14:textId="797697E6" w:rsidR="00E4268B" w:rsidRDefault="00E4268B" w:rsidP="00E4268B">
            <w:pPr>
              <w:rPr>
                <w:rFonts w:ascii="Arial" w:hAnsi="Arial" w:cs="Arial"/>
                <w:sz w:val="20"/>
                <w:szCs w:val="20"/>
              </w:rPr>
            </w:pPr>
            <w:r>
              <w:rPr>
                <w:rFonts w:ascii="Arial" w:hAnsi="Arial" w:cs="Arial"/>
                <w:sz w:val="20"/>
                <w:szCs w:val="20"/>
              </w:rPr>
              <w:t>iv</w:t>
            </w:r>
            <w:r w:rsidRPr="000723A0">
              <w:rPr>
                <w:rFonts w:ascii="Arial" w:hAnsi="Arial" w:cs="Arial"/>
                <w:sz w:val="20"/>
                <w:szCs w:val="20"/>
              </w:rPr>
              <w:t>.</w:t>
            </w:r>
          </w:p>
        </w:tc>
        <w:tc>
          <w:tcPr>
            <w:tcW w:w="8454" w:type="dxa"/>
          </w:tcPr>
          <w:p w14:paraId="229D17C5" w14:textId="771D582D" w:rsidR="00E4268B" w:rsidRDefault="00E4268B" w:rsidP="00E4268B">
            <w:pPr>
              <w:rPr>
                <w:rFonts w:ascii="Arial" w:hAnsi="Arial" w:cs="Arial"/>
                <w:sz w:val="20"/>
                <w:szCs w:val="20"/>
              </w:rPr>
            </w:pPr>
            <w:r>
              <w:rPr>
                <w:rFonts w:ascii="Arial" w:hAnsi="Arial" w:cs="Arial"/>
                <w:sz w:val="20"/>
                <w:szCs w:val="20"/>
              </w:rPr>
              <w:t xml:space="preserve">Ensure that equality, </w:t>
            </w:r>
            <w:proofErr w:type="gramStart"/>
            <w:r>
              <w:rPr>
                <w:rFonts w:ascii="Arial" w:hAnsi="Arial" w:cs="Arial"/>
                <w:sz w:val="20"/>
                <w:szCs w:val="20"/>
              </w:rPr>
              <w:t>diversity</w:t>
            </w:r>
            <w:proofErr w:type="gramEnd"/>
            <w:r>
              <w:rPr>
                <w:rFonts w:ascii="Arial" w:hAnsi="Arial" w:cs="Arial"/>
                <w:sz w:val="20"/>
                <w:szCs w:val="20"/>
              </w:rPr>
              <w:t xml:space="preserve"> and inclusion is embedded into the development of all our strategies and is a key consideration by decision-making groups across the University while continuing to promote the use of Equality Impact Assessments to improve the quality of decision-making.</w:t>
            </w:r>
          </w:p>
          <w:p w14:paraId="7FA593BD" w14:textId="77777777" w:rsidR="00E4268B" w:rsidRDefault="00E4268B" w:rsidP="00E4268B">
            <w:pPr>
              <w:pStyle w:val="NoSpacing"/>
              <w:rPr>
                <w:rFonts w:ascii="Arial" w:hAnsi="Arial" w:cs="Arial"/>
                <w:sz w:val="20"/>
                <w:szCs w:val="20"/>
              </w:rPr>
            </w:pPr>
          </w:p>
        </w:tc>
      </w:tr>
      <w:tr w:rsidR="00E4268B" w14:paraId="45FC0EFC" w14:textId="77777777" w:rsidTr="00E00E7A">
        <w:tc>
          <w:tcPr>
            <w:tcW w:w="562" w:type="dxa"/>
          </w:tcPr>
          <w:p w14:paraId="122BEEBD" w14:textId="55AE4797" w:rsidR="00E4268B" w:rsidRDefault="00E4268B" w:rsidP="00E4268B">
            <w:pPr>
              <w:rPr>
                <w:rFonts w:ascii="Arial" w:hAnsi="Arial" w:cs="Arial"/>
                <w:sz w:val="20"/>
                <w:szCs w:val="20"/>
              </w:rPr>
            </w:pPr>
            <w:r>
              <w:rPr>
                <w:rFonts w:ascii="Arial" w:hAnsi="Arial" w:cs="Arial"/>
                <w:sz w:val="20"/>
                <w:szCs w:val="20"/>
              </w:rPr>
              <w:t>v</w:t>
            </w:r>
            <w:r w:rsidRPr="000723A0">
              <w:rPr>
                <w:rFonts w:ascii="Arial" w:hAnsi="Arial" w:cs="Arial"/>
                <w:sz w:val="20"/>
                <w:szCs w:val="20"/>
              </w:rPr>
              <w:t>.</w:t>
            </w:r>
          </w:p>
        </w:tc>
        <w:tc>
          <w:tcPr>
            <w:tcW w:w="8454" w:type="dxa"/>
          </w:tcPr>
          <w:p w14:paraId="3F3D4119" w14:textId="3536CB8F" w:rsidR="00E4268B" w:rsidRDefault="00E4268B" w:rsidP="00E4268B">
            <w:pPr>
              <w:rPr>
                <w:rFonts w:ascii="Arial" w:hAnsi="Arial" w:cs="Arial"/>
                <w:sz w:val="20"/>
                <w:szCs w:val="20"/>
              </w:rPr>
            </w:pPr>
            <w:r>
              <w:rPr>
                <w:rFonts w:ascii="Arial" w:hAnsi="Arial" w:cs="Arial"/>
                <w:sz w:val="20"/>
                <w:szCs w:val="20"/>
              </w:rPr>
              <w:t xml:space="preserve">Strengthen the awareness of our leaders, decision-makers, managers and staff regarding equality, </w:t>
            </w:r>
            <w:proofErr w:type="gramStart"/>
            <w:r>
              <w:rPr>
                <w:rFonts w:ascii="Arial" w:hAnsi="Arial" w:cs="Arial"/>
                <w:sz w:val="20"/>
                <w:szCs w:val="20"/>
              </w:rPr>
              <w:t>diversity</w:t>
            </w:r>
            <w:proofErr w:type="gramEnd"/>
            <w:r>
              <w:rPr>
                <w:rFonts w:ascii="Arial" w:hAnsi="Arial" w:cs="Arial"/>
                <w:sz w:val="20"/>
                <w:szCs w:val="20"/>
              </w:rPr>
              <w:t xml:space="preserve"> and inclusion best practice. Achieve representative diversity in governance, </w:t>
            </w:r>
            <w:proofErr w:type="gramStart"/>
            <w:r>
              <w:rPr>
                <w:rFonts w:ascii="Arial" w:hAnsi="Arial" w:cs="Arial"/>
                <w:sz w:val="20"/>
                <w:szCs w:val="20"/>
              </w:rPr>
              <w:t>management</w:t>
            </w:r>
            <w:proofErr w:type="gramEnd"/>
            <w:r>
              <w:rPr>
                <w:rFonts w:ascii="Arial" w:hAnsi="Arial" w:cs="Arial"/>
                <w:sz w:val="20"/>
                <w:szCs w:val="20"/>
              </w:rPr>
              <w:t xml:space="preserve"> and leadership.</w:t>
            </w:r>
          </w:p>
          <w:p w14:paraId="2BF736BF" w14:textId="77777777" w:rsidR="00E4268B" w:rsidRDefault="00E4268B" w:rsidP="00E4268B">
            <w:pPr>
              <w:pStyle w:val="NoSpacing"/>
              <w:rPr>
                <w:rFonts w:ascii="Arial" w:hAnsi="Arial" w:cs="Arial"/>
                <w:sz w:val="20"/>
                <w:szCs w:val="20"/>
              </w:rPr>
            </w:pPr>
          </w:p>
        </w:tc>
      </w:tr>
      <w:tr w:rsidR="00E4268B" w14:paraId="18428982" w14:textId="77777777" w:rsidTr="00E00E7A">
        <w:tc>
          <w:tcPr>
            <w:tcW w:w="562" w:type="dxa"/>
          </w:tcPr>
          <w:p w14:paraId="57D43C92" w14:textId="19FD6192" w:rsidR="00E4268B" w:rsidRDefault="00E4268B" w:rsidP="00E4268B">
            <w:pPr>
              <w:rPr>
                <w:rFonts w:ascii="Arial" w:hAnsi="Arial" w:cs="Arial"/>
                <w:sz w:val="20"/>
                <w:szCs w:val="20"/>
              </w:rPr>
            </w:pPr>
            <w:r>
              <w:rPr>
                <w:rFonts w:ascii="Arial" w:hAnsi="Arial" w:cs="Arial"/>
                <w:sz w:val="20"/>
                <w:szCs w:val="20"/>
              </w:rPr>
              <w:t>vi</w:t>
            </w:r>
            <w:r w:rsidRPr="000723A0">
              <w:rPr>
                <w:rFonts w:ascii="Arial" w:hAnsi="Arial" w:cs="Arial"/>
                <w:sz w:val="20"/>
                <w:szCs w:val="20"/>
              </w:rPr>
              <w:t>.</w:t>
            </w:r>
          </w:p>
        </w:tc>
        <w:tc>
          <w:tcPr>
            <w:tcW w:w="8454" w:type="dxa"/>
          </w:tcPr>
          <w:p w14:paraId="71D7ABF7" w14:textId="3A728E92" w:rsidR="00E4268B" w:rsidRDefault="00E4268B" w:rsidP="00E4268B">
            <w:pPr>
              <w:rPr>
                <w:rFonts w:ascii="Arial" w:hAnsi="Arial" w:cs="Arial"/>
                <w:sz w:val="20"/>
                <w:szCs w:val="20"/>
              </w:rPr>
            </w:pPr>
            <w:r>
              <w:rPr>
                <w:rFonts w:ascii="Arial" w:hAnsi="Arial" w:cs="Arial"/>
                <w:sz w:val="20"/>
                <w:szCs w:val="20"/>
              </w:rPr>
              <w:t xml:space="preserve">Increase accessibility for </w:t>
            </w:r>
            <w:proofErr w:type="gramStart"/>
            <w:r>
              <w:rPr>
                <w:rFonts w:ascii="Arial" w:hAnsi="Arial" w:cs="Arial"/>
                <w:sz w:val="20"/>
                <w:szCs w:val="20"/>
              </w:rPr>
              <w:t>all across</w:t>
            </w:r>
            <w:proofErr w:type="gramEnd"/>
            <w:r>
              <w:rPr>
                <w:rFonts w:ascii="Arial" w:hAnsi="Arial" w:cs="Arial"/>
                <w:sz w:val="20"/>
                <w:szCs w:val="20"/>
              </w:rPr>
              <w:t xml:space="preserve"> the University estate, both physically and digitally.</w:t>
            </w:r>
          </w:p>
          <w:p w14:paraId="79ED1B70" w14:textId="77777777" w:rsidR="00E4268B" w:rsidRDefault="00E4268B" w:rsidP="00E4268B">
            <w:pPr>
              <w:pStyle w:val="NoSpacing"/>
              <w:rPr>
                <w:rFonts w:ascii="Arial" w:hAnsi="Arial" w:cs="Arial"/>
                <w:sz w:val="20"/>
                <w:szCs w:val="20"/>
              </w:rPr>
            </w:pPr>
          </w:p>
        </w:tc>
      </w:tr>
      <w:tr w:rsidR="00E4268B" w14:paraId="2C1A9604" w14:textId="77777777" w:rsidTr="00E00E7A">
        <w:tc>
          <w:tcPr>
            <w:tcW w:w="562" w:type="dxa"/>
          </w:tcPr>
          <w:p w14:paraId="0B93122B" w14:textId="2894DF3A" w:rsidR="00E4268B" w:rsidRDefault="00E4268B" w:rsidP="00E4268B">
            <w:pPr>
              <w:rPr>
                <w:rFonts w:ascii="Arial" w:hAnsi="Arial" w:cs="Arial"/>
                <w:sz w:val="20"/>
                <w:szCs w:val="20"/>
              </w:rPr>
            </w:pPr>
            <w:r>
              <w:rPr>
                <w:rFonts w:ascii="Arial" w:hAnsi="Arial" w:cs="Arial"/>
                <w:sz w:val="20"/>
                <w:szCs w:val="20"/>
              </w:rPr>
              <w:t>vii.</w:t>
            </w:r>
          </w:p>
        </w:tc>
        <w:tc>
          <w:tcPr>
            <w:tcW w:w="8454" w:type="dxa"/>
          </w:tcPr>
          <w:p w14:paraId="4BA1F068" w14:textId="04249C76" w:rsidR="00E4268B" w:rsidRDefault="00E4268B" w:rsidP="00E4268B">
            <w:pPr>
              <w:rPr>
                <w:rFonts w:ascii="Arial" w:hAnsi="Arial" w:cs="Arial"/>
                <w:sz w:val="20"/>
                <w:szCs w:val="20"/>
              </w:rPr>
            </w:pPr>
            <w:r>
              <w:rPr>
                <w:rFonts w:ascii="Arial" w:hAnsi="Arial" w:cs="Arial"/>
                <w:sz w:val="20"/>
                <w:szCs w:val="20"/>
              </w:rPr>
              <w:t>Review and improve the information we capture and hold regarding people with protected characteristics, including intersectional data, to enable informed decision-making and better understanding of the needs and obstacles people face.</w:t>
            </w:r>
          </w:p>
          <w:p w14:paraId="1E9097C1" w14:textId="77777777" w:rsidR="00E4268B" w:rsidRDefault="00E4268B" w:rsidP="00E4268B">
            <w:pPr>
              <w:pStyle w:val="NoSpacing"/>
              <w:rPr>
                <w:rFonts w:ascii="Arial" w:hAnsi="Arial" w:cs="Arial"/>
                <w:sz w:val="20"/>
                <w:szCs w:val="20"/>
              </w:rPr>
            </w:pPr>
          </w:p>
        </w:tc>
      </w:tr>
      <w:tr w:rsidR="00E4268B" w14:paraId="380742C3" w14:textId="77777777" w:rsidTr="00E00E7A">
        <w:tc>
          <w:tcPr>
            <w:tcW w:w="562" w:type="dxa"/>
          </w:tcPr>
          <w:p w14:paraId="6190E064" w14:textId="72448EF5" w:rsidR="00E4268B" w:rsidRDefault="00E4268B" w:rsidP="00E4268B">
            <w:pPr>
              <w:rPr>
                <w:rFonts w:ascii="Arial" w:hAnsi="Arial" w:cs="Arial"/>
                <w:sz w:val="20"/>
                <w:szCs w:val="20"/>
              </w:rPr>
            </w:pPr>
            <w:r>
              <w:rPr>
                <w:rFonts w:ascii="Arial" w:hAnsi="Arial" w:cs="Arial"/>
                <w:sz w:val="20"/>
                <w:szCs w:val="20"/>
              </w:rPr>
              <w:t>viii.</w:t>
            </w:r>
          </w:p>
        </w:tc>
        <w:tc>
          <w:tcPr>
            <w:tcW w:w="8454" w:type="dxa"/>
          </w:tcPr>
          <w:p w14:paraId="12F9D532" w14:textId="242CB10C" w:rsidR="00E4268B" w:rsidRDefault="00E4268B" w:rsidP="00E4268B">
            <w:pPr>
              <w:rPr>
                <w:rFonts w:ascii="Arial" w:hAnsi="Arial" w:cs="Arial"/>
                <w:sz w:val="20"/>
                <w:szCs w:val="20"/>
              </w:rPr>
            </w:pPr>
            <w:r>
              <w:rPr>
                <w:rFonts w:ascii="Arial" w:hAnsi="Arial" w:cs="Arial"/>
                <w:sz w:val="20"/>
                <w:szCs w:val="20"/>
              </w:rPr>
              <w:t>S</w:t>
            </w:r>
            <w:r w:rsidRPr="007F6166">
              <w:rPr>
                <w:rFonts w:ascii="Arial" w:hAnsi="Arial" w:cs="Arial"/>
                <w:sz w:val="20"/>
                <w:szCs w:val="20"/>
              </w:rPr>
              <w:t xml:space="preserve">upport good relations on campus and proportionate decision making in respect of free speech, </w:t>
            </w:r>
            <w:proofErr w:type="gramStart"/>
            <w:r w:rsidRPr="007F6166">
              <w:rPr>
                <w:rFonts w:ascii="Arial" w:hAnsi="Arial" w:cs="Arial"/>
                <w:sz w:val="20"/>
                <w:szCs w:val="20"/>
              </w:rPr>
              <w:t>harassment</w:t>
            </w:r>
            <w:proofErr w:type="gramEnd"/>
            <w:r w:rsidRPr="007F6166">
              <w:rPr>
                <w:rFonts w:ascii="Arial" w:hAnsi="Arial" w:cs="Arial"/>
                <w:sz w:val="20"/>
                <w:szCs w:val="20"/>
              </w:rPr>
              <w:t xml:space="preserve"> and discrimination, and in response to incidents.</w:t>
            </w:r>
          </w:p>
          <w:p w14:paraId="1574AC6B" w14:textId="77777777" w:rsidR="00E4268B" w:rsidRDefault="00E4268B" w:rsidP="00E4268B">
            <w:pPr>
              <w:pStyle w:val="NoSpacing"/>
              <w:rPr>
                <w:rFonts w:ascii="Arial" w:hAnsi="Arial" w:cs="Arial"/>
                <w:sz w:val="20"/>
                <w:szCs w:val="20"/>
              </w:rPr>
            </w:pPr>
          </w:p>
        </w:tc>
      </w:tr>
      <w:tr w:rsidR="00E4268B" w14:paraId="7A216985" w14:textId="77777777" w:rsidTr="00E00E7A">
        <w:tc>
          <w:tcPr>
            <w:tcW w:w="562" w:type="dxa"/>
          </w:tcPr>
          <w:p w14:paraId="4733545C" w14:textId="4B2D3381" w:rsidR="00E4268B" w:rsidRDefault="00E4268B" w:rsidP="00E4268B">
            <w:pPr>
              <w:rPr>
                <w:rFonts w:ascii="Arial" w:hAnsi="Arial" w:cs="Arial"/>
                <w:sz w:val="20"/>
                <w:szCs w:val="20"/>
              </w:rPr>
            </w:pPr>
            <w:r>
              <w:rPr>
                <w:rFonts w:ascii="Arial" w:hAnsi="Arial" w:cs="Arial"/>
                <w:sz w:val="20"/>
                <w:szCs w:val="20"/>
              </w:rPr>
              <w:t>ix.</w:t>
            </w:r>
          </w:p>
        </w:tc>
        <w:tc>
          <w:tcPr>
            <w:tcW w:w="8454" w:type="dxa"/>
          </w:tcPr>
          <w:p w14:paraId="09990E08" w14:textId="0DFD3DAA" w:rsidR="00E4268B" w:rsidRDefault="00E4268B" w:rsidP="00E4268B">
            <w:pPr>
              <w:rPr>
                <w:rFonts w:ascii="Arial" w:hAnsi="Arial" w:cs="Arial"/>
                <w:sz w:val="20"/>
                <w:szCs w:val="20"/>
              </w:rPr>
            </w:pPr>
            <w:r>
              <w:rPr>
                <w:rFonts w:ascii="Arial" w:hAnsi="Arial" w:cs="Arial"/>
                <w:sz w:val="20"/>
                <w:szCs w:val="20"/>
              </w:rPr>
              <w:t>Ensure that procurement policies and data are in place to evidence diversity in procurement.</w:t>
            </w:r>
          </w:p>
          <w:p w14:paraId="4FBBFE8E" w14:textId="77777777" w:rsidR="00E4268B" w:rsidRDefault="00E4268B" w:rsidP="00E4268B">
            <w:pPr>
              <w:pStyle w:val="NoSpacing"/>
              <w:rPr>
                <w:rFonts w:ascii="Arial" w:hAnsi="Arial" w:cs="Arial"/>
                <w:sz w:val="20"/>
                <w:szCs w:val="20"/>
              </w:rPr>
            </w:pPr>
          </w:p>
        </w:tc>
      </w:tr>
      <w:tr w:rsidR="00E4268B" w14:paraId="08D6EE3A" w14:textId="77777777" w:rsidTr="00E00E7A">
        <w:tc>
          <w:tcPr>
            <w:tcW w:w="562" w:type="dxa"/>
          </w:tcPr>
          <w:p w14:paraId="61B136B7" w14:textId="201DC849" w:rsidR="00E4268B" w:rsidRDefault="00E4268B" w:rsidP="00E4268B">
            <w:pPr>
              <w:rPr>
                <w:rFonts w:ascii="Arial" w:hAnsi="Arial" w:cs="Arial"/>
                <w:sz w:val="20"/>
                <w:szCs w:val="20"/>
              </w:rPr>
            </w:pPr>
            <w:r>
              <w:rPr>
                <w:rFonts w:ascii="Arial" w:hAnsi="Arial" w:cs="Arial"/>
                <w:sz w:val="20"/>
                <w:szCs w:val="20"/>
              </w:rPr>
              <w:t>x.</w:t>
            </w:r>
          </w:p>
        </w:tc>
        <w:tc>
          <w:tcPr>
            <w:tcW w:w="8454" w:type="dxa"/>
          </w:tcPr>
          <w:p w14:paraId="6EDA0EA5" w14:textId="173830B4" w:rsidR="00E4268B" w:rsidRDefault="00E4268B" w:rsidP="00E4268B">
            <w:pPr>
              <w:rPr>
                <w:rFonts w:ascii="Arial" w:hAnsi="Arial" w:cs="Arial"/>
                <w:sz w:val="20"/>
                <w:szCs w:val="20"/>
              </w:rPr>
            </w:pPr>
            <w:r>
              <w:rPr>
                <w:rFonts w:ascii="Arial" w:hAnsi="Arial" w:cs="Arial"/>
                <w:sz w:val="20"/>
                <w:szCs w:val="20"/>
              </w:rPr>
              <w:t>Ensure a broad understanding of the relationships between equality and our sustainability strategy and civic mission strategy.</w:t>
            </w:r>
          </w:p>
          <w:p w14:paraId="3E70CF8B" w14:textId="77777777" w:rsidR="00E4268B" w:rsidRDefault="00E4268B" w:rsidP="00E4268B">
            <w:pPr>
              <w:pStyle w:val="NoSpacing"/>
              <w:rPr>
                <w:rFonts w:ascii="Arial" w:hAnsi="Arial" w:cs="Arial"/>
                <w:sz w:val="20"/>
                <w:szCs w:val="20"/>
              </w:rPr>
            </w:pPr>
          </w:p>
        </w:tc>
      </w:tr>
      <w:tr w:rsidR="00E4268B" w14:paraId="5B92B527" w14:textId="77777777" w:rsidTr="00E00E7A">
        <w:tc>
          <w:tcPr>
            <w:tcW w:w="562" w:type="dxa"/>
          </w:tcPr>
          <w:p w14:paraId="48BAD175" w14:textId="31996BFE" w:rsidR="00E4268B" w:rsidRDefault="00E4268B" w:rsidP="00E4268B">
            <w:pPr>
              <w:rPr>
                <w:rFonts w:ascii="Arial" w:hAnsi="Arial" w:cs="Arial"/>
                <w:sz w:val="20"/>
                <w:szCs w:val="20"/>
              </w:rPr>
            </w:pPr>
            <w:r>
              <w:rPr>
                <w:rFonts w:ascii="Arial" w:hAnsi="Arial" w:cs="Arial"/>
                <w:sz w:val="20"/>
                <w:szCs w:val="20"/>
              </w:rPr>
              <w:t>xi.</w:t>
            </w:r>
          </w:p>
        </w:tc>
        <w:tc>
          <w:tcPr>
            <w:tcW w:w="8454" w:type="dxa"/>
          </w:tcPr>
          <w:p w14:paraId="387DDBAC" w14:textId="668CF5B3" w:rsidR="00E4268B" w:rsidRDefault="00E4268B" w:rsidP="00E4268B">
            <w:pPr>
              <w:rPr>
                <w:rFonts w:ascii="Arial" w:hAnsi="Arial" w:cs="Arial"/>
                <w:sz w:val="20"/>
                <w:szCs w:val="20"/>
              </w:rPr>
            </w:pPr>
            <w:r>
              <w:rPr>
                <w:rFonts w:ascii="Arial" w:hAnsi="Arial" w:cs="Arial"/>
                <w:sz w:val="20"/>
                <w:szCs w:val="20"/>
              </w:rPr>
              <w:t>Athena Swan – deliver Silver Action Plan.</w:t>
            </w:r>
          </w:p>
          <w:p w14:paraId="4F611C97" w14:textId="77777777" w:rsidR="00E4268B" w:rsidRDefault="00E4268B" w:rsidP="00E4268B">
            <w:pPr>
              <w:pStyle w:val="NoSpacing"/>
              <w:rPr>
                <w:rFonts w:ascii="Arial" w:hAnsi="Arial" w:cs="Arial"/>
                <w:sz w:val="20"/>
                <w:szCs w:val="20"/>
              </w:rPr>
            </w:pPr>
          </w:p>
        </w:tc>
      </w:tr>
      <w:tr w:rsidR="00E4268B" w14:paraId="6B840435" w14:textId="77777777" w:rsidTr="00E00E7A">
        <w:tc>
          <w:tcPr>
            <w:tcW w:w="562" w:type="dxa"/>
          </w:tcPr>
          <w:p w14:paraId="6E0C703E" w14:textId="65D0B016" w:rsidR="00E4268B" w:rsidRDefault="00E4268B" w:rsidP="00E4268B">
            <w:pPr>
              <w:rPr>
                <w:rFonts w:ascii="Arial" w:hAnsi="Arial" w:cs="Arial"/>
                <w:sz w:val="20"/>
                <w:szCs w:val="20"/>
              </w:rPr>
            </w:pPr>
            <w:r>
              <w:rPr>
                <w:rFonts w:ascii="Arial" w:hAnsi="Arial" w:cs="Arial"/>
                <w:sz w:val="20"/>
                <w:szCs w:val="20"/>
              </w:rPr>
              <w:t>xii.</w:t>
            </w:r>
          </w:p>
        </w:tc>
        <w:tc>
          <w:tcPr>
            <w:tcW w:w="8454" w:type="dxa"/>
          </w:tcPr>
          <w:p w14:paraId="263C9361" w14:textId="420251E4" w:rsidR="00E4268B" w:rsidRDefault="00E4268B" w:rsidP="00E4268B">
            <w:pPr>
              <w:rPr>
                <w:rFonts w:ascii="Arial" w:hAnsi="Arial" w:cs="Arial"/>
                <w:sz w:val="20"/>
                <w:szCs w:val="20"/>
              </w:rPr>
            </w:pPr>
            <w:r>
              <w:rPr>
                <w:rFonts w:ascii="Arial" w:hAnsi="Arial" w:cs="Arial"/>
                <w:sz w:val="20"/>
                <w:szCs w:val="20"/>
              </w:rPr>
              <w:t>Race Equality Charter – deliverables from emerging Action Plan.</w:t>
            </w:r>
          </w:p>
          <w:p w14:paraId="7CEEAD87" w14:textId="77777777" w:rsidR="00E4268B" w:rsidRDefault="00E4268B" w:rsidP="00E4268B">
            <w:pPr>
              <w:pStyle w:val="NoSpacing"/>
              <w:rPr>
                <w:rFonts w:ascii="Arial" w:hAnsi="Arial" w:cs="Arial"/>
                <w:sz w:val="20"/>
                <w:szCs w:val="20"/>
              </w:rPr>
            </w:pPr>
          </w:p>
        </w:tc>
      </w:tr>
      <w:tr w:rsidR="00E4268B" w14:paraId="6FFE1733" w14:textId="77777777" w:rsidTr="00E00E7A">
        <w:tc>
          <w:tcPr>
            <w:tcW w:w="562" w:type="dxa"/>
          </w:tcPr>
          <w:p w14:paraId="63E02F49" w14:textId="12001A68" w:rsidR="00E4268B" w:rsidRDefault="00E4268B" w:rsidP="00E4268B">
            <w:pPr>
              <w:rPr>
                <w:rFonts w:ascii="Arial" w:hAnsi="Arial" w:cs="Arial"/>
                <w:sz w:val="20"/>
                <w:szCs w:val="20"/>
              </w:rPr>
            </w:pPr>
            <w:r>
              <w:rPr>
                <w:rFonts w:ascii="Arial" w:hAnsi="Arial" w:cs="Arial"/>
                <w:sz w:val="20"/>
                <w:szCs w:val="20"/>
              </w:rPr>
              <w:t>xiii.</w:t>
            </w:r>
          </w:p>
        </w:tc>
        <w:tc>
          <w:tcPr>
            <w:tcW w:w="8454" w:type="dxa"/>
          </w:tcPr>
          <w:p w14:paraId="42A2624F" w14:textId="6E3AE13F" w:rsidR="00E4268B" w:rsidRDefault="00E4268B" w:rsidP="00E4268B">
            <w:pPr>
              <w:rPr>
                <w:rFonts w:ascii="Arial" w:hAnsi="Arial" w:cs="Arial"/>
                <w:sz w:val="20"/>
                <w:szCs w:val="20"/>
              </w:rPr>
            </w:pPr>
            <w:r>
              <w:rPr>
                <w:rFonts w:ascii="Arial" w:hAnsi="Arial" w:cs="Arial"/>
                <w:sz w:val="20"/>
                <w:szCs w:val="20"/>
              </w:rPr>
              <w:t>Disability Confident – actions.</w:t>
            </w:r>
          </w:p>
          <w:p w14:paraId="6AA250AE" w14:textId="77777777" w:rsidR="00E4268B" w:rsidRDefault="00E4268B" w:rsidP="00E4268B">
            <w:pPr>
              <w:pStyle w:val="NoSpacing"/>
              <w:rPr>
                <w:rFonts w:ascii="Arial" w:hAnsi="Arial" w:cs="Arial"/>
                <w:sz w:val="20"/>
                <w:szCs w:val="20"/>
              </w:rPr>
            </w:pPr>
          </w:p>
        </w:tc>
      </w:tr>
    </w:tbl>
    <w:p w14:paraId="75B6FC40" w14:textId="77777777" w:rsidR="00E00E7A" w:rsidRDefault="00E00E7A" w:rsidP="00180940">
      <w:pPr>
        <w:pStyle w:val="NoSpacing"/>
        <w:rPr>
          <w:rFonts w:ascii="Arial" w:hAnsi="Arial" w:cs="Arial"/>
          <w:sz w:val="24"/>
          <w:szCs w:val="24"/>
        </w:rPr>
      </w:pPr>
    </w:p>
    <w:p w14:paraId="614C3375" w14:textId="00CEFA9D" w:rsidR="005312DB" w:rsidRDefault="005312DB" w:rsidP="00180940">
      <w:pPr>
        <w:pStyle w:val="NoSpacing"/>
        <w:rPr>
          <w:rFonts w:ascii="Arial" w:hAnsi="Arial" w:cs="Arial"/>
          <w:sz w:val="24"/>
          <w:szCs w:val="24"/>
        </w:rPr>
      </w:pPr>
    </w:p>
    <w:p w14:paraId="1F710FBC" w14:textId="77777777" w:rsidR="005312DB" w:rsidRDefault="005312DB" w:rsidP="00180940">
      <w:pPr>
        <w:pStyle w:val="NoSpacing"/>
        <w:rPr>
          <w:rFonts w:ascii="Arial" w:hAnsi="Arial" w:cs="Arial"/>
          <w:sz w:val="24"/>
          <w:szCs w:val="24"/>
        </w:rPr>
      </w:pPr>
    </w:p>
    <w:p w14:paraId="6AE53DF6" w14:textId="77777777" w:rsidR="00180940" w:rsidRDefault="00180940" w:rsidP="00314A7D">
      <w:pPr>
        <w:pStyle w:val="NoSpacing"/>
        <w:rPr>
          <w:rFonts w:ascii="Arial" w:hAnsi="Arial" w:cs="Arial"/>
          <w:sz w:val="24"/>
          <w:szCs w:val="24"/>
        </w:rPr>
      </w:pPr>
    </w:p>
    <w:p w14:paraId="34878494" w14:textId="77777777" w:rsidR="00A31146" w:rsidRDefault="00A31146" w:rsidP="00314A7D">
      <w:pPr>
        <w:pStyle w:val="NoSpacing"/>
        <w:rPr>
          <w:rFonts w:ascii="Arial" w:hAnsi="Arial" w:cs="Arial"/>
          <w:sz w:val="24"/>
          <w:szCs w:val="24"/>
        </w:rPr>
      </w:pPr>
    </w:p>
    <w:p w14:paraId="60E45531" w14:textId="77777777" w:rsidR="00A31146" w:rsidRDefault="00A31146" w:rsidP="00314A7D">
      <w:pPr>
        <w:pStyle w:val="NoSpacing"/>
        <w:rPr>
          <w:rFonts w:ascii="Arial" w:hAnsi="Arial" w:cs="Arial"/>
          <w:sz w:val="24"/>
          <w:szCs w:val="24"/>
        </w:rPr>
      </w:pPr>
    </w:p>
    <w:p w14:paraId="0E4E9E37" w14:textId="77777777" w:rsidR="00A31146" w:rsidRDefault="00A31146" w:rsidP="00314A7D">
      <w:pPr>
        <w:pStyle w:val="NoSpacing"/>
        <w:rPr>
          <w:rFonts w:ascii="Arial" w:hAnsi="Arial" w:cs="Arial"/>
          <w:sz w:val="24"/>
          <w:szCs w:val="24"/>
        </w:rPr>
      </w:pPr>
    </w:p>
    <w:p w14:paraId="6A920B46" w14:textId="77777777" w:rsidR="00A31146" w:rsidRDefault="00A31146" w:rsidP="00314A7D">
      <w:pPr>
        <w:pStyle w:val="NoSpacing"/>
        <w:rPr>
          <w:rFonts w:ascii="Arial" w:hAnsi="Arial" w:cs="Arial"/>
          <w:sz w:val="24"/>
          <w:szCs w:val="24"/>
        </w:rPr>
      </w:pPr>
    </w:p>
    <w:p w14:paraId="34451FC7" w14:textId="77777777" w:rsidR="00A31146" w:rsidRDefault="00A31146" w:rsidP="00314A7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D6AF8" w14:paraId="7A543E95" w14:textId="77777777" w:rsidTr="00DD6AF8">
        <w:tc>
          <w:tcPr>
            <w:tcW w:w="9016" w:type="dxa"/>
            <w:shd w:val="clear" w:color="auto" w:fill="FFF2CC" w:themeFill="accent4" w:themeFillTint="33"/>
          </w:tcPr>
          <w:p w14:paraId="34C7FD8E" w14:textId="3105BD88" w:rsidR="00DD6AF8" w:rsidRPr="00F773A1" w:rsidRDefault="00DD6AF8" w:rsidP="00DD6AF8">
            <w:pPr>
              <w:rPr>
                <w:rFonts w:ascii="Arial" w:hAnsi="Arial" w:cs="Arial"/>
              </w:rPr>
            </w:pPr>
            <w:r w:rsidRPr="00F773A1">
              <w:rPr>
                <w:rFonts w:ascii="Arial" w:hAnsi="Arial" w:cs="Arial"/>
              </w:rPr>
              <w:lastRenderedPageBreak/>
              <w:t xml:space="preserve">Strategic Objective 2 - </w:t>
            </w:r>
            <w:r w:rsidRPr="00DA668C">
              <w:rPr>
                <w:rFonts w:ascii="Arial" w:hAnsi="Arial" w:cs="Arial"/>
                <w:b/>
                <w:bCs/>
              </w:rPr>
              <w:t xml:space="preserve">Student </w:t>
            </w:r>
            <w:r w:rsidRPr="00F773A1">
              <w:rPr>
                <w:rFonts w:ascii="Arial" w:hAnsi="Arial" w:cs="Arial"/>
                <w:b/>
                <w:bCs/>
              </w:rPr>
              <w:t>Focused</w:t>
            </w:r>
          </w:p>
          <w:p w14:paraId="7756FEE2" w14:textId="77777777" w:rsidR="00DD6AF8" w:rsidRPr="00F773A1" w:rsidRDefault="00DD6AF8" w:rsidP="00DD6AF8">
            <w:pPr>
              <w:rPr>
                <w:rFonts w:ascii="Arial" w:hAnsi="Arial" w:cs="Arial"/>
              </w:rPr>
            </w:pPr>
          </w:p>
          <w:p w14:paraId="5F7D1D2F" w14:textId="77777777" w:rsidR="00DD6AF8" w:rsidRDefault="00DD6AF8" w:rsidP="00DD6AF8">
            <w:pPr>
              <w:rPr>
                <w:rFonts w:ascii="Arial" w:hAnsi="Arial" w:cs="Arial"/>
                <w:sz w:val="20"/>
                <w:szCs w:val="20"/>
              </w:rPr>
            </w:pPr>
            <w:r w:rsidRPr="001F53DC">
              <w:rPr>
                <w:rFonts w:ascii="Arial" w:hAnsi="Arial" w:cs="Arial"/>
                <w:sz w:val="20"/>
                <w:szCs w:val="20"/>
              </w:rPr>
              <w:t xml:space="preserve">To provide all students with an inclusive, </w:t>
            </w:r>
            <w:proofErr w:type="gramStart"/>
            <w:r w:rsidRPr="001F53DC">
              <w:rPr>
                <w:rFonts w:ascii="Arial" w:hAnsi="Arial" w:cs="Arial"/>
                <w:sz w:val="20"/>
                <w:szCs w:val="20"/>
              </w:rPr>
              <w:t>supportive</w:t>
            </w:r>
            <w:proofErr w:type="gramEnd"/>
            <w:r w:rsidRPr="001F53DC">
              <w:rPr>
                <w:rFonts w:ascii="Arial" w:hAnsi="Arial" w:cs="Arial"/>
                <w:sz w:val="20"/>
                <w:szCs w:val="20"/>
              </w:rPr>
              <w:t xml:space="preserve"> and safe learning and living environment.  We will champion and promote diversity and create a multi-cultural and </w:t>
            </w:r>
            <w:r w:rsidRPr="005A0DAF">
              <w:rPr>
                <w:rFonts w:ascii="Arial" w:hAnsi="Arial" w:cs="Arial"/>
                <w:sz w:val="20"/>
                <w:szCs w:val="20"/>
              </w:rPr>
              <w:t>bilingual</w:t>
            </w:r>
            <w:r w:rsidRPr="001F53DC">
              <w:rPr>
                <w:rFonts w:ascii="Arial" w:hAnsi="Arial" w:cs="Arial"/>
                <w:sz w:val="20"/>
                <w:szCs w:val="20"/>
              </w:rPr>
              <w:t xml:space="preserve"> community of tolerance, </w:t>
            </w:r>
            <w:proofErr w:type="gramStart"/>
            <w:r w:rsidRPr="001F53DC">
              <w:rPr>
                <w:rFonts w:ascii="Arial" w:hAnsi="Arial" w:cs="Arial"/>
                <w:sz w:val="20"/>
                <w:szCs w:val="20"/>
              </w:rPr>
              <w:t>dignity</w:t>
            </w:r>
            <w:proofErr w:type="gramEnd"/>
            <w:r w:rsidRPr="001F53DC">
              <w:rPr>
                <w:rFonts w:ascii="Arial" w:hAnsi="Arial" w:cs="Arial"/>
                <w:sz w:val="20"/>
                <w:szCs w:val="20"/>
              </w:rPr>
              <w:t xml:space="preserve"> and respect to provide students with an experience that is meaningful and purposeful. We will continue to work towards the elimination of discrimination and advancing equality of opportunity. </w:t>
            </w:r>
          </w:p>
          <w:p w14:paraId="258F0234" w14:textId="77777777" w:rsidR="00DD6AF8" w:rsidRDefault="00DD6AF8" w:rsidP="00314A7D">
            <w:pPr>
              <w:pStyle w:val="NoSpacing"/>
              <w:rPr>
                <w:rFonts w:ascii="Arial" w:hAnsi="Arial" w:cs="Arial"/>
                <w:sz w:val="24"/>
                <w:szCs w:val="24"/>
              </w:rPr>
            </w:pPr>
          </w:p>
        </w:tc>
      </w:tr>
    </w:tbl>
    <w:p w14:paraId="18030646" w14:textId="77777777" w:rsidR="00A31146" w:rsidRDefault="00A31146" w:rsidP="00314A7D">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506"/>
        <w:gridCol w:w="8561"/>
      </w:tblGrid>
      <w:tr w:rsidR="0072778D" w14:paraId="6F3894ED" w14:textId="77777777" w:rsidTr="0072778D">
        <w:tc>
          <w:tcPr>
            <w:tcW w:w="506" w:type="dxa"/>
            <w:shd w:val="clear" w:color="auto" w:fill="E7E6E6" w:themeFill="background2"/>
          </w:tcPr>
          <w:p w14:paraId="083DAB2E" w14:textId="77777777" w:rsidR="0072778D" w:rsidRDefault="0072778D" w:rsidP="00002190">
            <w:pPr>
              <w:pStyle w:val="NoSpacing"/>
              <w:rPr>
                <w:rFonts w:ascii="Arial" w:hAnsi="Arial" w:cs="Arial"/>
                <w:sz w:val="20"/>
                <w:szCs w:val="20"/>
              </w:rPr>
            </w:pPr>
          </w:p>
        </w:tc>
        <w:tc>
          <w:tcPr>
            <w:tcW w:w="8561" w:type="dxa"/>
            <w:shd w:val="clear" w:color="auto" w:fill="E7E6E6" w:themeFill="background2"/>
          </w:tcPr>
          <w:p w14:paraId="40DCBC82" w14:textId="0F40C0D6" w:rsidR="0072778D" w:rsidRDefault="0072778D" w:rsidP="00002190">
            <w:pPr>
              <w:pStyle w:val="NoSpacing"/>
              <w:rPr>
                <w:rFonts w:ascii="Arial" w:hAnsi="Arial" w:cs="Arial"/>
                <w:sz w:val="20"/>
                <w:szCs w:val="20"/>
              </w:rPr>
            </w:pPr>
            <w:r w:rsidRPr="00AC0BE9">
              <w:rPr>
                <w:rFonts w:ascii="Arial" w:hAnsi="Arial" w:cs="Arial"/>
                <w:b/>
                <w:bCs/>
                <w:sz w:val="20"/>
                <w:szCs w:val="20"/>
              </w:rPr>
              <w:t>Priorit</w:t>
            </w:r>
            <w:r w:rsidR="009E433B">
              <w:rPr>
                <w:rFonts w:ascii="Arial" w:hAnsi="Arial" w:cs="Arial"/>
                <w:b/>
                <w:bCs/>
                <w:sz w:val="20"/>
                <w:szCs w:val="20"/>
              </w:rPr>
              <w:t>ies</w:t>
            </w:r>
            <w:r w:rsidRPr="00D762A2">
              <w:rPr>
                <w:rFonts w:ascii="Arial" w:hAnsi="Arial" w:cs="Arial"/>
                <w:sz w:val="20"/>
                <w:szCs w:val="20"/>
              </w:rPr>
              <w:t xml:space="preserve"> </w:t>
            </w:r>
          </w:p>
        </w:tc>
      </w:tr>
      <w:tr w:rsidR="0072778D" w14:paraId="47355ACD" w14:textId="77777777" w:rsidTr="0072778D">
        <w:tc>
          <w:tcPr>
            <w:tcW w:w="506" w:type="dxa"/>
          </w:tcPr>
          <w:p w14:paraId="68B62FCC" w14:textId="77777777" w:rsidR="0072778D" w:rsidRDefault="0072778D" w:rsidP="00002190">
            <w:pPr>
              <w:pStyle w:val="No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8561" w:type="dxa"/>
          </w:tcPr>
          <w:p w14:paraId="30548DEF" w14:textId="77777777" w:rsidR="0072778D" w:rsidRDefault="0072778D" w:rsidP="00002190">
            <w:pPr>
              <w:rPr>
                <w:rFonts w:ascii="Arial" w:hAnsi="Arial" w:cs="Arial"/>
                <w:sz w:val="20"/>
                <w:szCs w:val="20"/>
              </w:rPr>
            </w:pPr>
            <w:r>
              <w:rPr>
                <w:rFonts w:ascii="Arial" w:hAnsi="Arial" w:cs="Arial"/>
                <w:sz w:val="20"/>
                <w:szCs w:val="20"/>
              </w:rPr>
              <w:t>Attracting students – improve our visibility as an inclusive and supportive place to study, ensuring we provide a diverse representation of the University as a place to study to prospective students to demonstrate our diversity e.g. at open days.</w:t>
            </w:r>
          </w:p>
          <w:p w14:paraId="36D5E816" w14:textId="77777777" w:rsidR="0072778D" w:rsidRDefault="0072778D" w:rsidP="00002190">
            <w:pPr>
              <w:rPr>
                <w:rFonts w:ascii="Arial" w:hAnsi="Arial" w:cs="Arial"/>
                <w:sz w:val="20"/>
                <w:szCs w:val="20"/>
              </w:rPr>
            </w:pPr>
          </w:p>
        </w:tc>
      </w:tr>
      <w:tr w:rsidR="0072778D" w14:paraId="6CCAACF5" w14:textId="77777777" w:rsidTr="0072778D">
        <w:tc>
          <w:tcPr>
            <w:tcW w:w="506" w:type="dxa"/>
          </w:tcPr>
          <w:p w14:paraId="64E936E6" w14:textId="77777777" w:rsidR="0072778D" w:rsidRDefault="0072778D" w:rsidP="00002190">
            <w:pPr>
              <w:pStyle w:val="NoSpacing"/>
              <w:rPr>
                <w:rFonts w:ascii="Arial" w:hAnsi="Arial" w:cs="Arial"/>
                <w:sz w:val="20"/>
                <w:szCs w:val="20"/>
              </w:rPr>
            </w:pPr>
            <w:r>
              <w:rPr>
                <w:rFonts w:ascii="Arial" w:hAnsi="Arial" w:cs="Arial"/>
                <w:sz w:val="20"/>
                <w:szCs w:val="20"/>
              </w:rPr>
              <w:t>ii.</w:t>
            </w:r>
          </w:p>
        </w:tc>
        <w:tc>
          <w:tcPr>
            <w:tcW w:w="8561" w:type="dxa"/>
          </w:tcPr>
          <w:p w14:paraId="61EBF9E2" w14:textId="77777777" w:rsidR="0072778D" w:rsidRDefault="0072778D" w:rsidP="00002190">
            <w:pPr>
              <w:rPr>
                <w:rFonts w:ascii="Arial" w:hAnsi="Arial" w:cs="Arial"/>
                <w:sz w:val="20"/>
                <w:szCs w:val="20"/>
              </w:rPr>
            </w:pPr>
            <w:r>
              <w:rPr>
                <w:rFonts w:ascii="Arial" w:hAnsi="Arial" w:cs="Arial"/>
                <w:sz w:val="20"/>
                <w:szCs w:val="20"/>
              </w:rPr>
              <w:t>Inclusive teaching, learning and assessment.</w:t>
            </w:r>
          </w:p>
          <w:p w14:paraId="34DE3542" w14:textId="77777777" w:rsidR="0072778D" w:rsidRDefault="0072778D" w:rsidP="00002190">
            <w:pPr>
              <w:pStyle w:val="NoSpacing"/>
              <w:rPr>
                <w:rFonts w:ascii="Arial" w:hAnsi="Arial" w:cs="Arial"/>
                <w:sz w:val="20"/>
                <w:szCs w:val="20"/>
              </w:rPr>
            </w:pPr>
            <w:r>
              <w:rPr>
                <w:rFonts w:ascii="Arial" w:hAnsi="Arial" w:cs="Arial"/>
                <w:sz w:val="20"/>
                <w:szCs w:val="20"/>
              </w:rPr>
              <w:t>Decolonisation Network.</w:t>
            </w:r>
          </w:p>
          <w:p w14:paraId="4BADFCDE" w14:textId="77777777" w:rsidR="0072778D" w:rsidRDefault="0072778D" w:rsidP="00002190">
            <w:pPr>
              <w:pStyle w:val="NoSpacing"/>
              <w:rPr>
                <w:rFonts w:ascii="Arial" w:hAnsi="Arial" w:cs="Arial"/>
                <w:sz w:val="20"/>
                <w:szCs w:val="20"/>
              </w:rPr>
            </w:pPr>
          </w:p>
        </w:tc>
      </w:tr>
      <w:tr w:rsidR="0072778D" w14:paraId="0B83F6D2" w14:textId="77777777" w:rsidTr="0072778D">
        <w:tc>
          <w:tcPr>
            <w:tcW w:w="506" w:type="dxa"/>
          </w:tcPr>
          <w:p w14:paraId="365A2AD1" w14:textId="77777777" w:rsidR="0072778D" w:rsidRDefault="0072778D" w:rsidP="00002190">
            <w:pPr>
              <w:pStyle w:val="NoSpacing"/>
              <w:rPr>
                <w:rFonts w:ascii="Arial" w:hAnsi="Arial" w:cs="Arial"/>
                <w:sz w:val="20"/>
                <w:szCs w:val="20"/>
              </w:rPr>
            </w:pPr>
            <w:r>
              <w:rPr>
                <w:rFonts w:ascii="Arial" w:hAnsi="Arial" w:cs="Arial"/>
                <w:sz w:val="20"/>
                <w:szCs w:val="20"/>
              </w:rPr>
              <w:t>iii.</w:t>
            </w:r>
          </w:p>
        </w:tc>
        <w:tc>
          <w:tcPr>
            <w:tcW w:w="8561" w:type="dxa"/>
          </w:tcPr>
          <w:p w14:paraId="3C29587C" w14:textId="77777777" w:rsidR="0072778D" w:rsidRDefault="0072778D" w:rsidP="00002190">
            <w:pPr>
              <w:pStyle w:val="NoSpacing"/>
              <w:rPr>
                <w:rFonts w:ascii="Arial" w:hAnsi="Arial" w:cs="Arial"/>
                <w:sz w:val="20"/>
                <w:szCs w:val="20"/>
              </w:rPr>
            </w:pPr>
            <w:r>
              <w:rPr>
                <w:rFonts w:ascii="Arial" w:hAnsi="Arial" w:cs="Arial"/>
                <w:sz w:val="20"/>
                <w:szCs w:val="20"/>
              </w:rPr>
              <w:t>Continue to provide and prioritise high quality wellbeing services for students e.g. SPLDs, counselling.</w:t>
            </w:r>
          </w:p>
          <w:p w14:paraId="19346E9B" w14:textId="77777777" w:rsidR="0072778D" w:rsidRDefault="0072778D" w:rsidP="00002190">
            <w:pPr>
              <w:pStyle w:val="NoSpacing"/>
              <w:rPr>
                <w:rFonts w:ascii="Arial" w:hAnsi="Arial" w:cs="Arial"/>
                <w:sz w:val="20"/>
                <w:szCs w:val="20"/>
              </w:rPr>
            </w:pPr>
          </w:p>
        </w:tc>
      </w:tr>
      <w:tr w:rsidR="0072778D" w14:paraId="60DCD485" w14:textId="77777777" w:rsidTr="0072778D">
        <w:tc>
          <w:tcPr>
            <w:tcW w:w="506" w:type="dxa"/>
          </w:tcPr>
          <w:p w14:paraId="60A086D7" w14:textId="77777777" w:rsidR="0072778D" w:rsidRDefault="0072778D" w:rsidP="00002190">
            <w:pPr>
              <w:pStyle w:val="NoSpacing"/>
              <w:rPr>
                <w:rFonts w:ascii="Arial" w:hAnsi="Arial" w:cs="Arial"/>
                <w:sz w:val="20"/>
                <w:szCs w:val="20"/>
              </w:rPr>
            </w:pPr>
            <w:r>
              <w:rPr>
                <w:rFonts w:ascii="Arial" w:hAnsi="Arial" w:cs="Arial"/>
                <w:sz w:val="20"/>
                <w:szCs w:val="20"/>
              </w:rPr>
              <w:t>iv</w:t>
            </w:r>
            <w:r w:rsidRPr="000723A0">
              <w:rPr>
                <w:rFonts w:ascii="Arial" w:hAnsi="Arial" w:cs="Arial"/>
                <w:sz w:val="20"/>
                <w:szCs w:val="20"/>
              </w:rPr>
              <w:t>.</w:t>
            </w:r>
          </w:p>
        </w:tc>
        <w:tc>
          <w:tcPr>
            <w:tcW w:w="8561" w:type="dxa"/>
          </w:tcPr>
          <w:p w14:paraId="0961DAEC" w14:textId="77777777" w:rsidR="0072778D" w:rsidRDefault="0072778D" w:rsidP="00002190">
            <w:pPr>
              <w:pStyle w:val="NoSpacing"/>
              <w:rPr>
                <w:rFonts w:ascii="Arial" w:hAnsi="Arial" w:cs="Arial"/>
                <w:sz w:val="20"/>
                <w:szCs w:val="20"/>
              </w:rPr>
            </w:pPr>
            <w:r>
              <w:rPr>
                <w:rFonts w:ascii="Arial" w:hAnsi="Arial" w:cs="Arial"/>
                <w:sz w:val="20"/>
                <w:szCs w:val="20"/>
              </w:rPr>
              <w:t>Student retention and experience.</w:t>
            </w:r>
          </w:p>
          <w:p w14:paraId="0A184A08" w14:textId="77777777" w:rsidR="0072778D" w:rsidRDefault="0072778D" w:rsidP="00002190">
            <w:pPr>
              <w:pStyle w:val="NoSpacing"/>
              <w:rPr>
                <w:rFonts w:ascii="Arial" w:hAnsi="Arial" w:cs="Arial"/>
                <w:sz w:val="20"/>
                <w:szCs w:val="20"/>
              </w:rPr>
            </w:pPr>
          </w:p>
        </w:tc>
      </w:tr>
      <w:tr w:rsidR="0072778D" w14:paraId="283B9E7C" w14:textId="77777777" w:rsidTr="0072778D">
        <w:tc>
          <w:tcPr>
            <w:tcW w:w="506" w:type="dxa"/>
          </w:tcPr>
          <w:p w14:paraId="12D1D453" w14:textId="77777777" w:rsidR="0072778D" w:rsidRDefault="0072778D" w:rsidP="00002190">
            <w:pPr>
              <w:pStyle w:val="NoSpacing"/>
              <w:rPr>
                <w:rFonts w:ascii="Arial" w:hAnsi="Arial" w:cs="Arial"/>
                <w:sz w:val="20"/>
                <w:szCs w:val="20"/>
              </w:rPr>
            </w:pPr>
            <w:r>
              <w:rPr>
                <w:rFonts w:ascii="Arial" w:hAnsi="Arial" w:cs="Arial"/>
                <w:sz w:val="20"/>
                <w:szCs w:val="20"/>
              </w:rPr>
              <w:t>v</w:t>
            </w:r>
            <w:r w:rsidRPr="000723A0">
              <w:rPr>
                <w:rFonts w:ascii="Arial" w:hAnsi="Arial" w:cs="Arial"/>
                <w:sz w:val="20"/>
                <w:szCs w:val="20"/>
              </w:rPr>
              <w:t>.</w:t>
            </w:r>
          </w:p>
        </w:tc>
        <w:tc>
          <w:tcPr>
            <w:tcW w:w="8561" w:type="dxa"/>
          </w:tcPr>
          <w:p w14:paraId="16CB3E1C" w14:textId="77777777" w:rsidR="0072778D" w:rsidRDefault="0072778D" w:rsidP="00002190">
            <w:pPr>
              <w:pStyle w:val="NoSpacing"/>
              <w:rPr>
                <w:rFonts w:ascii="Arial" w:hAnsi="Arial" w:cs="Arial"/>
                <w:sz w:val="20"/>
                <w:szCs w:val="20"/>
              </w:rPr>
            </w:pPr>
            <w:r>
              <w:rPr>
                <w:rFonts w:ascii="Arial" w:hAnsi="Arial" w:cs="Arial"/>
                <w:sz w:val="20"/>
                <w:szCs w:val="20"/>
              </w:rPr>
              <w:t>Student awarding gap.</w:t>
            </w:r>
          </w:p>
          <w:p w14:paraId="0E1A765E" w14:textId="77777777" w:rsidR="0072778D" w:rsidRDefault="0072778D" w:rsidP="00002190">
            <w:pPr>
              <w:pStyle w:val="NoSpacing"/>
              <w:rPr>
                <w:rFonts w:ascii="Arial" w:hAnsi="Arial" w:cs="Arial"/>
                <w:sz w:val="20"/>
                <w:szCs w:val="20"/>
              </w:rPr>
            </w:pPr>
          </w:p>
        </w:tc>
      </w:tr>
      <w:tr w:rsidR="0072778D" w14:paraId="14D2E54F" w14:textId="77777777" w:rsidTr="0072778D">
        <w:tc>
          <w:tcPr>
            <w:tcW w:w="506" w:type="dxa"/>
          </w:tcPr>
          <w:p w14:paraId="123BC694" w14:textId="77777777" w:rsidR="0072778D" w:rsidRDefault="0072778D" w:rsidP="00002190">
            <w:pPr>
              <w:pStyle w:val="NoSpacing"/>
              <w:rPr>
                <w:rFonts w:ascii="Arial" w:hAnsi="Arial" w:cs="Arial"/>
                <w:sz w:val="20"/>
                <w:szCs w:val="20"/>
              </w:rPr>
            </w:pPr>
            <w:r>
              <w:rPr>
                <w:rFonts w:ascii="Arial" w:hAnsi="Arial" w:cs="Arial"/>
                <w:sz w:val="20"/>
                <w:szCs w:val="20"/>
              </w:rPr>
              <w:t>vi</w:t>
            </w:r>
            <w:r w:rsidRPr="000723A0">
              <w:rPr>
                <w:rFonts w:ascii="Arial" w:hAnsi="Arial" w:cs="Arial"/>
                <w:sz w:val="20"/>
                <w:szCs w:val="20"/>
              </w:rPr>
              <w:t>.</w:t>
            </w:r>
          </w:p>
        </w:tc>
        <w:tc>
          <w:tcPr>
            <w:tcW w:w="8561" w:type="dxa"/>
          </w:tcPr>
          <w:p w14:paraId="1A3DD2D7" w14:textId="77777777" w:rsidR="0072778D" w:rsidRDefault="0072778D" w:rsidP="00002190">
            <w:pPr>
              <w:pStyle w:val="NoSpacing"/>
              <w:rPr>
                <w:rFonts w:ascii="Arial" w:hAnsi="Arial" w:cs="Arial"/>
                <w:sz w:val="20"/>
                <w:szCs w:val="20"/>
              </w:rPr>
            </w:pPr>
            <w:r>
              <w:rPr>
                <w:rFonts w:ascii="Arial" w:hAnsi="Arial" w:cs="Arial"/>
                <w:sz w:val="20"/>
                <w:szCs w:val="20"/>
              </w:rPr>
              <w:t>Employability and career support.</w:t>
            </w:r>
          </w:p>
          <w:p w14:paraId="50CE48FD" w14:textId="77777777" w:rsidR="0072778D" w:rsidRDefault="0072778D" w:rsidP="00002190">
            <w:pPr>
              <w:pStyle w:val="NoSpacing"/>
              <w:rPr>
                <w:rFonts w:ascii="Arial" w:hAnsi="Arial" w:cs="Arial"/>
                <w:sz w:val="20"/>
                <w:szCs w:val="20"/>
              </w:rPr>
            </w:pPr>
          </w:p>
        </w:tc>
      </w:tr>
      <w:tr w:rsidR="0072778D" w14:paraId="3B16F961" w14:textId="77777777" w:rsidTr="0072778D">
        <w:tc>
          <w:tcPr>
            <w:tcW w:w="506" w:type="dxa"/>
          </w:tcPr>
          <w:p w14:paraId="79B3C18A" w14:textId="77777777" w:rsidR="0072778D" w:rsidRDefault="0072778D" w:rsidP="00002190">
            <w:pPr>
              <w:pStyle w:val="NoSpacing"/>
              <w:rPr>
                <w:rFonts w:ascii="Arial" w:hAnsi="Arial" w:cs="Arial"/>
                <w:sz w:val="20"/>
                <w:szCs w:val="20"/>
              </w:rPr>
            </w:pPr>
            <w:r>
              <w:rPr>
                <w:rFonts w:ascii="Arial" w:hAnsi="Arial" w:cs="Arial"/>
                <w:sz w:val="20"/>
                <w:szCs w:val="20"/>
              </w:rPr>
              <w:t>vii.</w:t>
            </w:r>
          </w:p>
        </w:tc>
        <w:tc>
          <w:tcPr>
            <w:tcW w:w="8561" w:type="dxa"/>
          </w:tcPr>
          <w:p w14:paraId="0014D408" w14:textId="77777777" w:rsidR="0072778D" w:rsidRDefault="0072778D" w:rsidP="00002190">
            <w:pPr>
              <w:rPr>
                <w:rFonts w:ascii="Arial" w:hAnsi="Arial" w:cs="Arial"/>
                <w:sz w:val="20"/>
                <w:szCs w:val="20"/>
              </w:rPr>
            </w:pPr>
            <w:r>
              <w:rPr>
                <w:rFonts w:ascii="Arial" w:hAnsi="Arial" w:cs="Arial"/>
                <w:sz w:val="20"/>
                <w:szCs w:val="20"/>
              </w:rPr>
              <w:t xml:space="preserve">Elimination of all types of harassment. </w:t>
            </w:r>
          </w:p>
          <w:p w14:paraId="3A16E4FD" w14:textId="77777777" w:rsidR="0072778D" w:rsidRDefault="0072778D" w:rsidP="00002190">
            <w:pPr>
              <w:rPr>
                <w:rFonts w:ascii="Arial" w:hAnsi="Arial" w:cs="Arial"/>
                <w:sz w:val="20"/>
                <w:szCs w:val="20"/>
              </w:rPr>
            </w:pPr>
            <w:r>
              <w:rPr>
                <w:rFonts w:ascii="Arial" w:hAnsi="Arial" w:cs="Arial"/>
                <w:sz w:val="20"/>
                <w:szCs w:val="20"/>
              </w:rPr>
              <w:t xml:space="preserve">Report &amp; Support function. </w:t>
            </w:r>
          </w:p>
          <w:p w14:paraId="1B5B8C97" w14:textId="77777777" w:rsidR="0072778D" w:rsidRDefault="0072778D" w:rsidP="00002190">
            <w:pPr>
              <w:pStyle w:val="NoSpacing"/>
              <w:rPr>
                <w:rFonts w:ascii="Arial" w:hAnsi="Arial" w:cs="Arial"/>
                <w:sz w:val="20"/>
                <w:szCs w:val="20"/>
              </w:rPr>
            </w:pPr>
            <w:r>
              <w:rPr>
                <w:rFonts w:ascii="Arial" w:hAnsi="Arial" w:cs="Arial"/>
                <w:sz w:val="20"/>
                <w:szCs w:val="20"/>
              </w:rPr>
              <w:t>Sexual Violence Working Group priorities.</w:t>
            </w:r>
          </w:p>
          <w:p w14:paraId="222D3355" w14:textId="77777777" w:rsidR="0072778D" w:rsidRDefault="0072778D" w:rsidP="00002190">
            <w:pPr>
              <w:pStyle w:val="NoSpacing"/>
              <w:rPr>
                <w:rFonts w:ascii="Arial" w:hAnsi="Arial" w:cs="Arial"/>
                <w:sz w:val="20"/>
                <w:szCs w:val="20"/>
              </w:rPr>
            </w:pPr>
          </w:p>
        </w:tc>
      </w:tr>
      <w:tr w:rsidR="0072778D" w14:paraId="6F7093F3" w14:textId="77777777" w:rsidTr="0072778D">
        <w:tc>
          <w:tcPr>
            <w:tcW w:w="506" w:type="dxa"/>
          </w:tcPr>
          <w:p w14:paraId="7B69CC3C" w14:textId="77777777" w:rsidR="0072778D" w:rsidRDefault="0072778D" w:rsidP="00002190">
            <w:pPr>
              <w:pStyle w:val="NoSpacing"/>
              <w:rPr>
                <w:rFonts w:ascii="Arial" w:hAnsi="Arial" w:cs="Arial"/>
                <w:sz w:val="20"/>
                <w:szCs w:val="20"/>
              </w:rPr>
            </w:pPr>
            <w:r>
              <w:rPr>
                <w:rFonts w:ascii="Arial" w:hAnsi="Arial" w:cs="Arial"/>
                <w:sz w:val="20"/>
                <w:szCs w:val="20"/>
              </w:rPr>
              <w:t>viii.</w:t>
            </w:r>
          </w:p>
        </w:tc>
        <w:tc>
          <w:tcPr>
            <w:tcW w:w="8561" w:type="dxa"/>
          </w:tcPr>
          <w:p w14:paraId="24CD1D5F" w14:textId="77777777" w:rsidR="0072778D" w:rsidRDefault="0072778D" w:rsidP="00002190">
            <w:pPr>
              <w:pStyle w:val="NoSpacing"/>
              <w:rPr>
                <w:rFonts w:ascii="Arial" w:hAnsi="Arial" w:cs="Arial"/>
                <w:sz w:val="20"/>
                <w:szCs w:val="20"/>
              </w:rPr>
            </w:pPr>
            <w:r>
              <w:rPr>
                <w:rFonts w:ascii="Arial" w:hAnsi="Arial" w:cs="Arial"/>
                <w:sz w:val="20"/>
                <w:szCs w:val="20"/>
              </w:rPr>
              <w:t>Pastoral care system/personal tutors – add link to Code of Practice.</w:t>
            </w:r>
          </w:p>
          <w:p w14:paraId="6BEC9DDA" w14:textId="77777777" w:rsidR="0072778D" w:rsidRDefault="0072778D" w:rsidP="00002190">
            <w:pPr>
              <w:pStyle w:val="NoSpacing"/>
              <w:rPr>
                <w:rFonts w:ascii="Arial" w:hAnsi="Arial" w:cs="Arial"/>
                <w:sz w:val="20"/>
                <w:szCs w:val="20"/>
              </w:rPr>
            </w:pPr>
          </w:p>
        </w:tc>
      </w:tr>
      <w:tr w:rsidR="0072778D" w14:paraId="50DE7D72" w14:textId="77777777" w:rsidTr="0072778D">
        <w:tc>
          <w:tcPr>
            <w:tcW w:w="506" w:type="dxa"/>
          </w:tcPr>
          <w:p w14:paraId="4CE8D6E0" w14:textId="77777777" w:rsidR="0072778D" w:rsidRDefault="0072778D" w:rsidP="00002190">
            <w:pPr>
              <w:pStyle w:val="NoSpacing"/>
              <w:rPr>
                <w:rFonts w:ascii="Arial" w:hAnsi="Arial" w:cs="Arial"/>
                <w:sz w:val="20"/>
                <w:szCs w:val="20"/>
              </w:rPr>
            </w:pPr>
            <w:r>
              <w:rPr>
                <w:rFonts w:ascii="Arial" w:hAnsi="Arial" w:cs="Arial"/>
                <w:sz w:val="20"/>
                <w:szCs w:val="20"/>
              </w:rPr>
              <w:t>ix.</w:t>
            </w:r>
          </w:p>
        </w:tc>
        <w:tc>
          <w:tcPr>
            <w:tcW w:w="8561" w:type="dxa"/>
          </w:tcPr>
          <w:p w14:paraId="1B88241F" w14:textId="77777777" w:rsidR="0072778D" w:rsidRDefault="0072778D" w:rsidP="00002190">
            <w:pPr>
              <w:pStyle w:val="NoSpacing"/>
              <w:rPr>
                <w:rFonts w:ascii="Arial" w:hAnsi="Arial" w:cs="Arial"/>
                <w:sz w:val="20"/>
                <w:szCs w:val="20"/>
              </w:rPr>
            </w:pPr>
          </w:p>
        </w:tc>
      </w:tr>
    </w:tbl>
    <w:p w14:paraId="65FFB3FB" w14:textId="77777777" w:rsidR="00A31146" w:rsidRDefault="00A31146" w:rsidP="00314A7D">
      <w:pPr>
        <w:pStyle w:val="NoSpacing"/>
        <w:rPr>
          <w:rFonts w:ascii="Arial" w:hAnsi="Arial" w:cs="Arial"/>
          <w:sz w:val="24"/>
          <w:szCs w:val="24"/>
        </w:rPr>
      </w:pPr>
    </w:p>
    <w:p w14:paraId="2808839E" w14:textId="77777777" w:rsidR="00A31146" w:rsidRDefault="00A31146" w:rsidP="00314A7D">
      <w:pPr>
        <w:pStyle w:val="NoSpacing"/>
        <w:rPr>
          <w:rFonts w:ascii="Arial" w:hAnsi="Arial" w:cs="Arial"/>
          <w:sz w:val="24"/>
          <w:szCs w:val="24"/>
        </w:rPr>
      </w:pPr>
    </w:p>
    <w:p w14:paraId="0FD67A19" w14:textId="77777777" w:rsidR="00A31146" w:rsidRDefault="00A31146" w:rsidP="00314A7D">
      <w:pPr>
        <w:pStyle w:val="NoSpacing"/>
        <w:rPr>
          <w:rFonts w:ascii="Arial" w:hAnsi="Arial" w:cs="Arial"/>
          <w:sz w:val="24"/>
          <w:szCs w:val="24"/>
        </w:rPr>
      </w:pPr>
    </w:p>
    <w:p w14:paraId="4FE7E464" w14:textId="77777777" w:rsidR="00A31146" w:rsidRDefault="00A31146" w:rsidP="00314A7D">
      <w:pPr>
        <w:pStyle w:val="NoSpacing"/>
        <w:rPr>
          <w:rFonts w:ascii="Arial" w:hAnsi="Arial" w:cs="Arial"/>
          <w:sz w:val="24"/>
          <w:szCs w:val="24"/>
        </w:rPr>
      </w:pPr>
    </w:p>
    <w:p w14:paraId="58CDBCEA" w14:textId="77777777" w:rsidR="00A31146" w:rsidRDefault="00A31146" w:rsidP="00314A7D">
      <w:pPr>
        <w:pStyle w:val="NoSpacing"/>
        <w:rPr>
          <w:rFonts w:ascii="Arial" w:hAnsi="Arial" w:cs="Arial"/>
          <w:sz w:val="24"/>
          <w:szCs w:val="24"/>
        </w:rPr>
      </w:pPr>
    </w:p>
    <w:p w14:paraId="30CA81F6" w14:textId="77777777" w:rsidR="00A31146" w:rsidRDefault="00A31146" w:rsidP="00314A7D">
      <w:pPr>
        <w:pStyle w:val="NoSpacing"/>
        <w:rPr>
          <w:rFonts w:ascii="Arial" w:hAnsi="Arial" w:cs="Arial"/>
          <w:sz w:val="24"/>
          <w:szCs w:val="24"/>
        </w:rPr>
      </w:pPr>
    </w:p>
    <w:p w14:paraId="6956C3B8" w14:textId="77777777" w:rsidR="00FA525E" w:rsidRDefault="00FA525E" w:rsidP="00314A7D">
      <w:pPr>
        <w:pStyle w:val="NoSpacing"/>
        <w:rPr>
          <w:rFonts w:ascii="Arial" w:hAnsi="Arial" w:cs="Arial"/>
          <w:sz w:val="24"/>
          <w:szCs w:val="24"/>
        </w:rPr>
      </w:pPr>
    </w:p>
    <w:p w14:paraId="3B86A4A2" w14:textId="77777777" w:rsidR="00FA525E" w:rsidRDefault="00FA525E" w:rsidP="00314A7D">
      <w:pPr>
        <w:pStyle w:val="NoSpacing"/>
        <w:rPr>
          <w:rFonts w:ascii="Arial" w:hAnsi="Arial" w:cs="Arial"/>
          <w:sz w:val="24"/>
          <w:szCs w:val="24"/>
        </w:rPr>
      </w:pPr>
    </w:p>
    <w:p w14:paraId="76AB0473" w14:textId="77777777" w:rsidR="00FA525E" w:rsidRDefault="00FA525E" w:rsidP="00314A7D">
      <w:pPr>
        <w:pStyle w:val="NoSpacing"/>
        <w:rPr>
          <w:rFonts w:ascii="Arial" w:hAnsi="Arial" w:cs="Arial"/>
          <w:sz w:val="24"/>
          <w:szCs w:val="24"/>
        </w:rPr>
      </w:pPr>
    </w:p>
    <w:p w14:paraId="59EDFB97" w14:textId="77777777" w:rsidR="00FA525E" w:rsidRDefault="00FA525E" w:rsidP="00314A7D">
      <w:pPr>
        <w:pStyle w:val="NoSpacing"/>
        <w:rPr>
          <w:rFonts w:ascii="Arial" w:hAnsi="Arial" w:cs="Arial"/>
          <w:sz w:val="24"/>
          <w:szCs w:val="24"/>
        </w:rPr>
      </w:pPr>
    </w:p>
    <w:p w14:paraId="50696B27" w14:textId="77777777" w:rsidR="00FA525E" w:rsidRDefault="00FA525E" w:rsidP="00314A7D">
      <w:pPr>
        <w:pStyle w:val="NoSpacing"/>
        <w:rPr>
          <w:rFonts w:ascii="Arial" w:hAnsi="Arial" w:cs="Arial"/>
          <w:sz w:val="24"/>
          <w:szCs w:val="24"/>
        </w:rPr>
      </w:pPr>
    </w:p>
    <w:p w14:paraId="02753200" w14:textId="77777777" w:rsidR="00FA525E" w:rsidRDefault="00FA525E" w:rsidP="00314A7D">
      <w:pPr>
        <w:pStyle w:val="NoSpacing"/>
        <w:rPr>
          <w:rFonts w:ascii="Arial" w:hAnsi="Arial" w:cs="Arial"/>
          <w:sz w:val="24"/>
          <w:szCs w:val="24"/>
        </w:rPr>
      </w:pPr>
    </w:p>
    <w:p w14:paraId="102E862D" w14:textId="77777777" w:rsidR="00FA525E" w:rsidRDefault="00FA525E" w:rsidP="00314A7D">
      <w:pPr>
        <w:pStyle w:val="NoSpacing"/>
        <w:rPr>
          <w:rFonts w:ascii="Arial" w:hAnsi="Arial" w:cs="Arial"/>
          <w:sz w:val="24"/>
          <w:szCs w:val="24"/>
        </w:rPr>
      </w:pPr>
    </w:p>
    <w:p w14:paraId="5A5B2020" w14:textId="77777777" w:rsidR="00FA525E" w:rsidRDefault="00FA525E" w:rsidP="00314A7D">
      <w:pPr>
        <w:pStyle w:val="NoSpacing"/>
        <w:rPr>
          <w:rFonts w:ascii="Arial" w:hAnsi="Arial" w:cs="Arial"/>
          <w:sz w:val="24"/>
          <w:szCs w:val="24"/>
        </w:rPr>
      </w:pPr>
    </w:p>
    <w:p w14:paraId="2AC6AEA6" w14:textId="77777777" w:rsidR="00FA525E" w:rsidRDefault="00FA525E" w:rsidP="00314A7D">
      <w:pPr>
        <w:pStyle w:val="NoSpacing"/>
        <w:rPr>
          <w:rFonts w:ascii="Arial" w:hAnsi="Arial" w:cs="Arial"/>
          <w:sz w:val="24"/>
          <w:szCs w:val="24"/>
        </w:rPr>
      </w:pPr>
    </w:p>
    <w:p w14:paraId="73F6FB1F" w14:textId="77777777" w:rsidR="00A31146" w:rsidRDefault="00A31146" w:rsidP="00314A7D">
      <w:pPr>
        <w:pStyle w:val="NoSpacing"/>
        <w:rPr>
          <w:rFonts w:ascii="Arial" w:hAnsi="Arial" w:cs="Arial"/>
          <w:sz w:val="24"/>
          <w:szCs w:val="24"/>
        </w:rPr>
      </w:pPr>
    </w:p>
    <w:p w14:paraId="4F3E8785" w14:textId="77777777" w:rsidR="00A31146" w:rsidRDefault="00A31146" w:rsidP="00314A7D">
      <w:pPr>
        <w:pStyle w:val="NoSpacing"/>
        <w:rPr>
          <w:rFonts w:ascii="Arial" w:hAnsi="Arial" w:cs="Arial"/>
          <w:sz w:val="24"/>
          <w:szCs w:val="24"/>
        </w:rPr>
      </w:pPr>
    </w:p>
    <w:p w14:paraId="5BDDE6D6" w14:textId="77777777" w:rsidR="00A31146" w:rsidRDefault="00A31146" w:rsidP="00314A7D">
      <w:pPr>
        <w:pStyle w:val="NoSpacing"/>
        <w:rPr>
          <w:rFonts w:ascii="Arial" w:hAnsi="Arial" w:cs="Arial"/>
          <w:sz w:val="24"/>
          <w:szCs w:val="24"/>
        </w:rPr>
      </w:pPr>
    </w:p>
    <w:p w14:paraId="2558FE64" w14:textId="77777777" w:rsidR="00A31146" w:rsidRDefault="00A31146" w:rsidP="00314A7D">
      <w:pPr>
        <w:pStyle w:val="NoSpacing"/>
        <w:rPr>
          <w:rFonts w:ascii="Arial" w:hAnsi="Arial" w:cs="Arial"/>
          <w:sz w:val="24"/>
          <w:szCs w:val="24"/>
        </w:rPr>
      </w:pPr>
    </w:p>
    <w:p w14:paraId="4E5B441D" w14:textId="77777777" w:rsidR="00A31146" w:rsidRDefault="00A31146" w:rsidP="00314A7D">
      <w:pPr>
        <w:pStyle w:val="NoSpacing"/>
        <w:rPr>
          <w:rFonts w:ascii="Arial" w:hAnsi="Arial" w:cs="Arial"/>
          <w:sz w:val="24"/>
          <w:szCs w:val="24"/>
        </w:rPr>
      </w:pPr>
    </w:p>
    <w:p w14:paraId="4C4EBFB2" w14:textId="77777777" w:rsidR="00A125EB" w:rsidRDefault="00A125EB" w:rsidP="00314A7D">
      <w:pPr>
        <w:pStyle w:val="NoSpacing"/>
        <w:rPr>
          <w:rFonts w:ascii="Arial" w:hAnsi="Arial" w:cs="Arial"/>
          <w:sz w:val="24"/>
          <w:szCs w:val="24"/>
        </w:rPr>
      </w:pPr>
    </w:p>
    <w:p w14:paraId="71AA7D10" w14:textId="77777777" w:rsidR="00A125EB" w:rsidRDefault="00A125EB" w:rsidP="00314A7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A525E" w14:paraId="78B01D8E" w14:textId="77777777" w:rsidTr="00FA525E">
        <w:tc>
          <w:tcPr>
            <w:tcW w:w="9016" w:type="dxa"/>
            <w:shd w:val="clear" w:color="auto" w:fill="FFF2CC" w:themeFill="accent4" w:themeFillTint="33"/>
          </w:tcPr>
          <w:p w14:paraId="285ABE37" w14:textId="0192AA25" w:rsidR="00FA525E" w:rsidRPr="00F773A1" w:rsidRDefault="00FA525E" w:rsidP="00FA525E">
            <w:pPr>
              <w:rPr>
                <w:rFonts w:ascii="Arial" w:hAnsi="Arial" w:cs="Arial"/>
              </w:rPr>
            </w:pPr>
            <w:r w:rsidRPr="00F773A1">
              <w:rPr>
                <w:rFonts w:ascii="Arial" w:hAnsi="Arial" w:cs="Arial"/>
              </w:rPr>
              <w:lastRenderedPageBreak/>
              <w:t>Strategic Objective 3 - </w:t>
            </w:r>
            <w:r w:rsidRPr="00F773A1">
              <w:rPr>
                <w:rFonts w:ascii="Arial" w:hAnsi="Arial" w:cs="Arial"/>
                <w:b/>
                <w:bCs/>
              </w:rPr>
              <w:t>Staff Focused</w:t>
            </w:r>
          </w:p>
          <w:p w14:paraId="3C3FFA9B" w14:textId="77777777" w:rsidR="00FA525E" w:rsidRPr="00F773A1" w:rsidRDefault="00FA525E" w:rsidP="00FA525E">
            <w:pPr>
              <w:rPr>
                <w:rFonts w:ascii="Arial" w:hAnsi="Arial" w:cs="Arial"/>
              </w:rPr>
            </w:pPr>
          </w:p>
          <w:p w14:paraId="7D7DCFBE" w14:textId="77777777" w:rsidR="00FA525E" w:rsidRPr="001F53DC" w:rsidRDefault="00FA525E" w:rsidP="00FA525E">
            <w:pPr>
              <w:rPr>
                <w:rFonts w:ascii="Arial" w:hAnsi="Arial" w:cs="Arial"/>
                <w:sz w:val="20"/>
                <w:szCs w:val="20"/>
              </w:rPr>
            </w:pPr>
            <w:r w:rsidRPr="001F53DC">
              <w:rPr>
                <w:rFonts w:ascii="Arial" w:hAnsi="Arial" w:cs="Arial"/>
                <w:sz w:val="20"/>
                <w:szCs w:val="20"/>
              </w:rPr>
              <w:t xml:space="preserve">To provide all staff with an inclusive working environment that promotes positive values and behaviour as part of a diverse and enabling culture, creating a </w:t>
            </w:r>
            <w:r w:rsidRPr="005A0DAF">
              <w:rPr>
                <w:rFonts w:ascii="Arial" w:hAnsi="Arial" w:cs="Arial"/>
                <w:sz w:val="20"/>
                <w:szCs w:val="20"/>
              </w:rPr>
              <w:t>bilingual c</w:t>
            </w:r>
            <w:r w:rsidRPr="001F53DC">
              <w:rPr>
                <w:rFonts w:ascii="Arial" w:hAnsi="Arial" w:cs="Arial"/>
                <w:sz w:val="20"/>
                <w:szCs w:val="20"/>
              </w:rPr>
              <w:t>ommunity of tolerance, dignity, and respect.  </w:t>
            </w:r>
          </w:p>
          <w:p w14:paraId="5E979825" w14:textId="77777777" w:rsidR="00FA525E" w:rsidRDefault="00FA525E" w:rsidP="00FA525E">
            <w:pPr>
              <w:rPr>
                <w:rFonts w:ascii="Arial" w:hAnsi="Arial" w:cs="Arial"/>
              </w:rPr>
            </w:pPr>
            <w:r w:rsidRPr="001F53DC">
              <w:rPr>
                <w:rFonts w:ascii="Arial" w:hAnsi="Arial" w:cs="Arial"/>
                <w:sz w:val="20"/>
                <w:szCs w:val="20"/>
              </w:rPr>
              <w:t>We aim to provide an employment</w:t>
            </w:r>
            <w:r>
              <w:rPr>
                <w:rFonts w:ascii="Arial" w:hAnsi="Arial" w:cs="Arial"/>
                <w:sz w:val="20"/>
                <w:szCs w:val="20"/>
              </w:rPr>
              <w:t>-o</w:t>
            </w:r>
            <w:r w:rsidRPr="001F53DC">
              <w:rPr>
                <w:rFonts w:ascii="Arial" w:hAnsi="Arial" w:cs="Arial"/>
                <w:sz w:val="20"/>
                <w:szCs w:val="20"/>
              </w:rPr>
              <w:t>ffering and environment to attract and retain a diverse workforce. We will continue to work towards the elimination of discrimination and advancing equality of opportunity, supporting staff to thrive in an inclusive and diverse, bilingual workplace.</w:t>
            </w:r>
            <w:r w:rsidRPr="00F773A1">
              <w:rPr>
                <w:rFonts w:ascii="Arial" w:hAnsi="Arial" w:cs="Arial"/>
              </w:rPr>
              <w:t xml:space="preserve"> </w:t>
            </w:r>
          </w:p>
          <w:p w14:paraId="34493CD9" w14:textId="77777777" w:rsidR="00FA525E" w:rsidRDefault="00FA525E" w:rsidP="00314A7D">
            <w:pPr>
              <w:pStyle w:val="NoSpacing"/>
              <w:rPr>
                <w:rFonts w:ascii="Arial" w:hAnsi="Arial" w:cs="Arial"/>
                <w:sz w:val="24"/>
                <w:szCs w:val="24"/>
              </w:rPr>
            </w:pPr>
          </w:p>
        </w:tc>
      </w:tr>
    </w:tbl>
    <w:p w14:paraId="6E2B23B9" w14:textId="77777777" w:rsidR="00A125EB" w:rsidRDefault="00A125EB" w:rsidP="00314A7D">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506"/>
        <w:gridCol w:w="8561"/>
      </w:tblGrid>
      <w:tr w:rsidR="00BE1B87" w14:paraId="32086274" w14:textId="77777777" w:rsidTr="00BE1B87">
        <w:tc>
          <w:tcPr>
            <w:tcW w:w="506" w:type="dxa"/>
            <w:shd w:val="clear" w:color="auto" w:fill="E7E6E6" w:themeFill="background2"/>
          </w:tcPr>
          <w:p w14:paraId="19975D76" w14:textId="77777777" w:rsidR="00BE1B87" w:rsidRDefault="00BE1B87" w:rsidP="00002190">
            <w:pPr>
              <w:pStyle w:val="NoSpacing"/>
              <w:rPr>
                <w:rFonts w:ascii="Arial" w:hAnsi="Arial" w:cs="Arial"/>
                <w:sz w:val="20"/>
                <w:szCs w:val="20"/>
              </w:rPr>
            </w:pPr>
          </w:p>
        </w:tc>
        <w:tc>
          <w:tcPr>
            <w:tcW w:w="8561" w:type="dxa"/>
            <w:shd w:val="clear" w:color="auto" w:fill="E7E6E6" w:themeFill="background2"/>
          </w:tcPr>
          <w:p w14:paraId="5EE92A4B" w14:textId="2C1E547A" w:rsidR="00BE1B87" w:rsidRDefault="00BE1B87" w:rsidP="00002190">
            <w:pPr>
              <w:pStyle w:val="NoSpacing"/>
              <w:rPr>
                <w:rFonts w:ascii="Arial" w:hAnsi="Arial" w:cs="Arial"/>
                <w:sz w:val="20"/>
                <w:szCs w:val="20"/>
              </w:rPr>
            </w:pPr>
            <w:r w:rsidRPr="00AC0BE9">
              <w:rPr>
                <w:rFonts w:ascii="Arial" w:hAnsi="Arial" w:cs="Arial"/>
                <w:b/>
                <w:bCs/>
                <w:sz w:val="20"/>
                <w:szCs w:val="20"/>
              </w:rPr>
              <w:t>Priorit</w:t>
            </w:r>
            <w:r>
              <w:rPr>
                <w:rFonts w:ascii="Arial" w:hAnsi="Arial" w:cs="Arial"/>
                <w:b/>
                <w:bCs/>
                <w:sz w:val="20"/>
                <w:szCs w:val="20"/>
              </w:rPr>
              <w:t>ies</w:t>
            </w:r>
          </w:p>
        </w:tc>
      </w:tr>
      <w:tr w:rsidR="00BE1B87" w14:paraId="4F460CC8" w14:textId="77777777" w:rsidTr="00BE1B87">
        <w:tc>
          <w:tcPr>
            <w:tcW w:w="506" w:type="dxa"/>
          </w:tcPr>
          <w:p w14:paraId="06B5C281" w14:textId="77777777" w:rsidR="00BE1B87" w:rsidRDefault="00BE1B87" w:rsidP="00002190">
            <w:pPr>
              <w:pStyle w:val="No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8561" w:type="dxa"/>
          </w:tcPr>
          <w:p w14:paraId="05F3717C" w14:textId="77777777" w:rsidR="00BE1B87" w:rsidRDefault="00BE1B87" w:rsidP="00002190">
            <w:pPr>
              <w:pStyle w:val="NoSpacing"/>
              <w:rPr>
                <w:rFonts w:ascii="Arial" w:hAnsi="Arial" w:cs="Arial"/>
                <w:sz w:val="20"/>
                <w:szCs w:val="20"/>
              </w:rPr>
            </w:pPr>
            <w:r>
              <w:rPr>
                <w:rFonts w:ascii="Arial" w:hAnsi="Arial" w:cs="Arial"/>
                <w:sz w:val="20"/>
                <w:szCs w:val="20"/>
              </w:rPr>
              <w:t xml:space="preserve">Improve our visibility as an inclusive and supportive place to work. </w:t>
            </w:r>
          </w:p>
          <w:p w14:paraId="67555260" w14:textId="77777777" w:rsidR="00BE1B87" w:rsidRDefault="00BE1B87" w:rsidP="00002190">
            <w:pPr>
              <w:pStyle w:val="NoSpacing"/>
              <w:rPr>
                <w:rFonts w:ascii="Arial" w:hAnsi="Arial" w:cs="Arial"/>
                <w:sz w:val="20"/>
                <w:szCs w:val="20"/>
              </w:rPr>
            </w:pPr>
          </w:p>
        </w:tc>
      </w:tr>
      <w:tr w:rsidR="00BE1B87" w14:paraId="78778FFC" w14:textId="77777777" w:rsidTr="00BE1B87">
        <w:tc>
          <w:tcPr>
            <w:tcW w:w="506" w:type="dxa"/>
          </w:tcPr>
          <w:p w14:paraId="4D6541AD" w14:textId="77777777" w:rsidR="00BE1B87" w:rsidRDefault="00BE1B87" w:rsidP="00002190">
            <w:pPr>
              <w:pStyle w:val="NoSpacing"/>
              <w:rPr>
                <w:rFonts w:ascii="Arial" w:hAnsi="Arial" w:cs="Arial"/>
                <w:sz w:val="20"/>
                <w:szCs w:val="20"/>
              </w:rPr>
            </w:pPr>
            <w:r>
              <w:rPr>
                <w:rFonts w:ascii="Arial" w:hAnsi="Arial" w:cs="Arial"/>
                <w:sz w:val="20"/>
                <w:szCs w:val="20"/>
              </w:rPr>
              <w:t>ii.</w:t>
            </w:r>
          </w:p>
        </w:tc>
        <w:tc>
          <w:tcPr>
            <w:tcW w:w="8561" w:type="dxa"/>
          </w:tcPr>
          <w:p w14:paraId="40956EB4" w14:textId="77777777" w:rsidR="00BE1B87" w:rsidRDefault="00BE1B87" w:rsidP="00002190">
            <w:pPr>
              <w:rPr>
                <w:rFonts w:ascii="Arial" w:hAnsi="Arial" w:cs="Arial"/>
                <w:sz w:val="20"/>
                <w:szCs w:val="20"/>
              </w:rPr>
            </w:pPr>
            <w:r>
              <w:rPr>
                <w:rFonts w:ascii="Arial" w:hAnsi="Arial" w:cs="Arial"/>
                <w:sz w:val="20"/>
                <w:szCs w:val="20"/>
              </w:rPr>
              <w:t>I</w:t>
            </w:r>
            <w:r w:rsidRPr="002B7BF9">
              <w:rPr>
                <w:rFonts w:ascii="Arial" w:hAnsi="Arial" w:cs="Arial"/>
                <w:sz w:val="20"/>
                <w:szCs w:val="20"/>
              </w:rPr>
              <w:t xml:space="preserve">ncrease workplace diversity by being an </w:t>
            </w:r>
            <w:r>
              <w:rPr>
                <w:rFonts w:ascii="Arial" w:hAnsi="Arial" w:cs="Arial"/>
                <w:sz w:val="20"/>
                <w:szCs w:val="20"/>
              </w:rPr>
              <w:t>employer of choice</w:t>
            </w:r>
            <w:r w:rsidRPr="002B7BF9">
              <w:rPr>
                <w:rFonts w:ascii="Arial" w:hAnsi="Arial" w:cs="Arial"/>
                <w:sz w:val="20"/>
                <w:szCs w:val="20"/>
              </w:rPr>
              <w:t>, and attracting, retaining, and supporting a diverse staff group at all organisational levels, thus addressing the under-representation that exists within senior management</w:t>
            </w:r>
            <w:r>
              <w:rPr>
                <w:rFonts w:ascii="Arial" w:hAnsi="Arial" w:cs="Arial"/>
                <w:sz w:val="20"/>
                <w:szCs w:val="20"/>
              </w:rPr>
              <w:t xml:space="preserve"> and senior academic roles.</w:t>
            </w:r>
          </w:p>
          <w:p w14:paraId="3FC4B599" w14:textId="77777777" w:rsidR="00BE1B87" w:rsidRDefault="00BE1B87" w:rsidP="00002190">
            <w:pPr>
              <w:rPr>
                <w:rFonts w:ascii="Arial" w:hAnsi="Arial" w:cs="Arial"/>
                <w:sz w:val="20"/>
                <w:szCs w:val="20"/>
              </w:rPr>
            </w:pPr>
          </w:p>
        </w:tc>
      </w:tr>
      <w:tr w:rsidR="00BE1B87" w14:paraId="01098508" w14:textId="77777777" w:rsidTr="00BE1B87">
        <w:tc>
          <w:tcPr>
            <w:tcW w:w="506" w:type="dxa"/>
          </w:tcPr>
          <w:p w14:paraId="1DDBBBD9" w14:textId="77777777" w:rsidR="00BE1B87" w:rsidRDefault="00BE1B87" w:rsidP="00002190">
            <w:pPr>
              <w:pStyle w:val="NoSpacing"/>
              <w:rPr>
                <w:rFonts w:ascii="Arial" w:hAnsi="Arial" w:cs="Arial"/>
                <w:sz w:val="20"/>
                <w:szCs w:val="20"/>
              </w:rPr>
            </w:pPr>
            <w:r>
              <w:rPr>
                <w:rFonts w:ascii="Arial" w:hAnsi="Arial" w:cs="Arial"/>
                <w:sz w:val="20"/>
                <w:szCs w:val="20"/>
              </w:rPr>
              <w:t>iii.</w:t>
            </w:r>
          </w:p>
        </w:tc>
        <w:tc>
          <w:tcPr>
            <w:tcW w:w="8561" w:type="dxa"/>
          </w:tcPr>
          <w:p w14:paraId="11C22CB5" w14:textId="77777777" w:rsidR="00BE1B87" w:rsidRDefault="00BE1B87" w:rsidP="00002190">
            <w:pPr>
              <w:rPr>
                <w:rFonts w:ascii="Arial" w:hAnsi="Arial" w:cs="Arial"/>
                <w:sz w:val="20"/>
                <w:szCs w:val="20"/>
              </w:rPr>
            </w:pPr>
            <w:r>
              <w:rPr>
                <w:rFonts w:ascii="Arial" w:hAnsi="Arial" w:cs="Arial"/>
                <w:sz w:val="20"/>
                <w:szCs w:val="20"/>
              </w:rPr>
              <w:t>Identify opportunities and eliminate employment-based barriers in recruitment</w:t>
            </w:r>
            <w:r w:rsidRPr="005A219D">
              <w:rPr>
                <w:rFonts w:ascii="Arial" w:hAnsi="Arial" w:cs="Arial"/>
                <w:sz w:val="20"/>
                <w:szCs w:val="20"/>
              </w:rPr>
              <w:t xml:space="preserve"> that prevent staff from all backgrounds from reaching their potential</w:t>
            </w:r>
            <w:r>
              <w:rPr>
                <w:rFonts w:ascii="Arial" w:hAnsi="Arial" w:cs="Arial"/>
                <w:sz w:val="20"/>
                <w:szCs w:val="20"/>
              </w:rPr>
              <w:t>.</w:t>
            </w:r>
          </w:p>
          <w:p w14:paraId="6139CA0F" w14:textId="77777777" w:rsidR="00BE1B87" w:rsidRDefault="00BE1B87" w:rsidP="00002190">
            <w:pPr>
              <w:rPr>
                <w:rFonts w:ascii="Arial" w:hAnsi="Arial" w:cs="Arial"/>
                <w:sz w:val="20"/>
                <w:szCs w:val="20"/>
              </w:rPr>
            </w:pPr>
          </w:p>
        </w:tc>
      </w:tr>
      <w:tr w:rsidR="00BE1B87" w14:paraId="2751E64C" w14:textId="77777777" w:rsidTr="00BE1B87">
        <w:tc>
          <w:tcPr>
            <w:tcW w:w="506" w:type="dxa"/>
          </w:tcPr>
          <w:p w14:paraId="654146BE" w14:textId="77777777" w:rsidR="00BE1B87" w:rsidRDefault="00BE1B87" w:rsidP="00002190">
            <w:pPr>
              <w:pStyle w:val="NoSpacing"/>
              <w:rPr>
                <w:rFonts w:ascii="Arial" w:hAnsi="Arial" w:cs="Arial"/>
                <w:sz w:val="20"/>
                <w:szCs w:val="20"/>
              </w:rPr>
            </w:pPr>
            <w:r>
              <w:rPr>
                <w:rFonts w:ascii="Arial" w:hAnsi="Arial" w:cs="Arial"/>
                <w:sz w:val="20"/>
                <w:szCs w:val="20"/>
              </w:rPr>
              <w:t>iv</w:t>
            </w:r>
            <w:r w:rsidRPr="000723A0">
              <w:rPr>
                <w:rFonts w:ascii="Arial" w:hAnsi="Arial" w:cs="Arial"/>
                <w:sz w:val="20"/>
                <w:szCs w:val="20"/>
              </w:rPr>
              <w:t>.</w:t>
            </w:r>
          </w:p>
        </w:tc>
        <w:tc>
          <w:tcPr>
            <w:tcW w:w="8561" w:type="dxa"/>
          </w:tcPr>
          <w:p w14:paraId="1443C1C4" w14:textId="77777777" w:rsidR="00BE1B87" w:rsidRDefault="00BE1B87" w:rsidP="00002190">
            <w:pPr>
              <w:rPr>
                <w:rFonts w:ascii="Arial" w:hAnsi="Arial" w:cs="Arial"/>
                <w:sz w:val="20"/>
                <w:szCs w:val="20"/>
              </w:rPr>
            </w:pPr>
            <w:r>
              <w:rPr>
                <w:rFonts w:ascii="Arial" w:hAnsi="Arial" w:cs="Arial"/>
                <w:sz w:val="20"/>
                <w:szCs w:val="20"/>
              </w:rPr>
              <w:t>Enhance inclusion through improved people management across the University.</w:t>
            </w:r>
          </w:p>
          <w:p w14:paraId="066D39DF" w14:textId="77777777" w:rsidR="00BE1B87" w:rsidRDefault="00BE1B87" w:rsidP="00002190">
            <w:pPr>
              <w:rPr>
                <w:rFonts w:ascii="Arial" w:hAnsi="Arial" w:cs="Arial"/>
                <w:sz w:val="20"/>
                <w:szCs w:val="20"/>
              </w:rPr>
            </w:pPr>
          </w:p>
        </w:tc>
      </w:tr>
      <w:tr w:rsidR="00BE1B87" w14:paraId="0C0C6C72" w14:textId="77777777" w:rsidTr="00BE1B87">
        <w:tc>
          <w:tcPr>
            <w:tcW w:w="506" w:type="dxa"/>
          </w:tcPr>
          <w:p w14:paraId="0BFCB3A0" w14:textId="77777777" w:rsidR="00BE1B87" w:rsidRDefault="00BE1B87" w:rsidP="00002190">
            <w:pPr>
              <w:pStyle w:val="NoSpacing"/>
              <w:rPr>
                <w:rFonts w:ascii="Arial" w:hAnsi="Arial" w:cs="Arial"/>
                <w:sz w:val="20"/>
                <w:szCs w:val="20"/>
              </w:rPr>
            </w:pPr>
            <w:r>
              <w:rPr>
                <w:rFonts w:ascii="Arial" w:hAnsi="Arial" w:cs="Arial"/>
                <w:sz w:val="20"/>
                <w:szCs w:val="20"/>
              </w:rPr>
              <w:t>v</w:t>
            </w:r>
            <w:r w:rsidRPr="000723A0">
              <w:rPr>
                <w:rFonts w:ascii="Arial" w:hAnsi="Arial" w:cs="Arial"/>
                <w:sz w:val="20"/>
                <w:szCs w:val="20"/>
              </w:rPr>
              <w:t>.</w:t>
            </w:r>
          </w:p>
        </w:tc>
        <w:tc>
          <w:tcPr>
            <w:tcW w:w="8561" w:type="dxa"/>
          </w:tcPr>
          <w:p w14:paraId="7883B592" w14:textId="77777777" w:rsidR="00BE1B87" w:rsidRDefault="00BE1B87" w:rsidP="00002190">
            <w:pPr>
              <w:rPr>
                <w:rFonts w:ascii="Arial" w:hAnsi="Arial" w:cs="Arial"/>
                <w:sz w:val="20"/>
                <w:szCs w:val="20"/>
              </w:rPr>
            </w:pPr>
            <w:r>
              <w:rPr>
                <w:rFonts w:ascii="Arial" w:hAnsi="Arial" w:cs="Arial"/>
                <w:sz w:val="20"/>
                <w:szCs w:val="20"/>
              </w:rPr>
              <w:t>Promote and advance consistent employee support/family friendly/dynamic working practice and provision for improved work life balance in line with sector leaders.</w:t>
            </w:r>
          </w:p>
          <w:p w14:paraId="6FD9A7EF" w14:textId="77777777" w:rsidR="00BE1B87" w:rsidRDefault="00BE1B87" w:rsidP="00002190">
            <w:pPr>
              <w:rPr>
                <w:rFonts w:ascii="Arial" w:hAnsi="Arial" w:cs="Arial"/>
                <w:sz w:val="20"/>
                <w:szCs w:val="20"/>
              </w:rPr>
            </w:pPr>
          </w:p>
        </w:tc>
      </w:tr>
      <w:tr w:rsidR="00BE1B87" w14:paraId="4969B4DD" w14:textId="77777777" w:rsidTr="00BE1B87">
        <w:tc>
          <w:tcPr>
            <w:tcW w:w="506" w:type="dxa"/>
          </w:tcPr>
          <w:p w14:paraId="53A90530" w14:textId="77777777" w:rsidR="00BE1B87" w:rsidRDefault="00BE1B87" w:rsidP="00002190">
            <w:pPr>
              <w:pStyle w:val="NoSpacing"/>
              <w:rPr>
                <w:rFonts w:ascii="Arial" w:hAnsi="Arial" w:cs="Arial"/>
                <w:sz w:val="20"/>
                <w:szCs w:val="20"/>
              </w:rPr>
            </w:pPr>
            <w:r>
              <w:rPr>
                <w:rFonts w:ascii="Arial" w:hAnsi="Arial" w:cs="Arial"/>
                <w:sz w:val="20"/>
                <w:szCs w:val="20"/>
              </w:rPr>
              <w:t>vi</w:t>
            </w:r>
            <w:r w:rsidRPr="000723A0">
              <w:rPr>
                <w:rFonts w:ascii="Arial" w:hAnsi="Arial" w:cs="Arial"/>
                <w:sz w:val="20"/>
                <w:szCs w:val="20"/>
              </w:rPr>
              <w:t>.</w:t>
            </w:r>
          </w:p>
        </w:tc>
        <w:tc>
          <w:tcPr>
            <w:tcW w:w="8561" w:type="dxa"/>
          </w:tcPr>
          <w:p w14:paraId="1638EFFC" w14:textId="77777777" w:rsidR="00BE1B87" w:rsidRDefault="00BE1B87" w:rsidP="00002190">
            <w:pPr>
              <w:rPr>
                <w:rFonts w:ascii="Arial" w:hAnsi="Arial" w:cs="Arial"/>
                <w:sz w:val="20"/>
                <w:szCs w:val="20"/>
              </w:rPr>
            </w:pPr>
            <w:r>
              <w:rPr>
                <w:rFonts w:ascii="Arial" w:hAnsi="Arial" w:cs="Arial"/>
                <w:sz w:val="20"/>
                <w:szCs w:val="20"/>
              </w:rPr>
              <w:t>T</w:t>
            </w:r>
            <w:r w:rsidRPr="00B94202">
              <w:rPr>
                <w:rFonts w:ascii="Arial" w:hAnsi="Arial" w:cs="Arial"/>
                <w:sz w:val="20"/>
                <w:szCs w:val="20"/>
              </w:rPr>
              <w:t>a</w:t>
            </w:r>
            <w:r>
              <w:rPr>
                <w:rFonts w:ascii="Arial" w:hAnsi="Arial" w:cs="Arial"/>
                <w:sz w:val="20"/>
                <w:szCs w:val="20"/>
              </w:rPr>
              <w:t>ke action to p</w:t>
            </w:r>
            <w:r w:rsidRPr="00B94202">
              <w:rPr>
                <w:rFonts w:ascii="Arial" w:hAnsi="Arial" w:cs="Arial"/>
                <w:sz w:val="20"/>
                <w:szCs w:val="20"/>
              </w:rPr>
              <w:t xml:space="preserve">ursue </w:t>
            </w:r>
            <w:r>
              <w:rPr>
                <w:rFonts w:ascii="Arial" w:hAnsi="Arial" w:cs="Arial"/>
                <w:sz w:val="20"/>
                <w:szCs w:val="20"/>
              </w:rPr>
              <w:t xml:space="preserve">equal pay for all protected groups </w:t>
            </w:r>
            <w:r w:rsidRPr="00B94202">
              <w:rPr>
                <w:rFonts w:ascii="Arial" w:hAnsi="Arial" w:cs="Arial"/>
                <w:sz w:val="20"/>
                <w:szCs w:val="20"/>
              </w:rPr>
              <w:t xml:space="preserve">at all levels within </w:t>
            </w:r>
            <w:r>
              <w:rPr>
                <w:rFonts w:ascii="Arial" w:hAnsi="Arial" w:cs="Arial"/>
                <w:sz w:val="20"/>
                <w:szCs w:val="20"/>
              </w:rPr>
              <w:t>Bangor University.</w:t>
            </w:r>
          </w:p>
          <w:p w14:paraId="215B5F74" w14:textId="77777777" w:rsidR="00BE1B87" w:rsidRDefault="00BE1B87" w:rsidP="00002190">
            <w:pPr>
              <w:rPr>
                <w:rFonts w:ascii="Arial" w:hAnsi="Arial" w:cs="Arial"/>
                <w:sz w:val="20"/>
                <w:szCs w:val="20"/>
              </w:rPr>
            </w:pPr>
          </w:p>
        </w:tc>
      </w:tr>
      <w:tr w:rsidR="00BE1B87" w14:paraId="0194638C" w14:textId="77777777" w:rsidTr="00BE1B87">
        <w:tc>
          <w:tcPr>
            <w:tcW w:w="506" w:type="dxa"/>
          </w:tcPr>
          <w:p w14:paraId="774C6650" w14:textId="77777777" w:rsidR="00BE1B87" w:rsidRDefault="00BE1B87" w:rsidP="00002190">
            <w:pPr>
              <w:pStyle w:val="NoSpacing"/>
              <w:rPr>
                <w:rFonts w:ascii="Arial" w:hAnsi="Arial" w:cs="Arial"/>
                <w:sz w:val="20"/>
                <w:szCs w:val="20"/>
              </w:rPr>
            </w:pPr>
            <w:r>
              <w:rPr>
                <w:rFonts w:ascii="Arial" w:hAnsi="Arial" w:cs="Arial"/>
                <w:sz w:val="20"/>
                <w:szCs w:val="20"/>
              </w:rPr>
              <w:t>vii.</w:t>
            </w:r>
          </w:p>
        </w:tc>
        <w:tc>
          <w:tcPr>
            <w:tcW w:w="8561" w:type="dxa"/>
          </w:tcPr>
          <w:p w14:paraId="48FDF7B5" w14:textId="77777777" w:rsidR="00BE1B87" w:rsidRDefault="00BE1B87" w:rsidP="00002190">
            <w:pPr>
              <w:rPr>
                <w:rFonts w:ascii="Arial" w:hAnsi="Arial" w:cs="Arial"/>
                <w:sz w:val="20"/>
                <w:szCs w:val="20"/>
              </w:rPr>
            </w:pPr>
            <w:r>
              <w:rPr>
                <w:rFonts w:ascii="Arial" w:hAnsi="Arial" w:cs="Arial"/>
                <w:sz w:val="20"/>
                <w:szCs w:val="20"/>
              </w:rPr>
              <w:t>Domestic abuse support?</w:t>
            </w:r>
          </w:p>
          <w:p w14:paraId="5214C347" w14:textId="77777777" w:rsidR="00BE1B87" w:rsidRDefault="00BE1B87" w:rsidP="00002190">
            <w:pPr>
              <w:rPr>
                <w:rFonts w:ascii="Arial" w:hAnsi="Arial" w:cs="Arial"/>
                <w:sz w:val="20"/>
                <w:szCs w:val="20"/>
              </w:rPr>
            </w:pPr>
          </w:p>
        </w:tc>
      </w:tr>
      <w:tr w:rsidR="00BE1B87" w14:paraId="2A09D69E" w14:textId="77777777" w:rsidTr="00BE1B87">
        <w:tc>
          <w:tcPr>
            <w:tcW w:w="506" w:type="dxa"/>
          </w:tcPr>
          <w:p w14:paraId="34BBA2CA" w14:textId="77777777" w:rsidR="00BE1B87" w:rsidRDefault="00BE1B87" w:rsidP="00002190">
            <w:pPr>
              <w:pStyle w:val="NoSpacing"/>
              <w:rPr>
                <w:rFonts w:ascii="Arial" w:hAnsi="Arial" w:cs="Arial"/>
                <w:sz w:val="20"/>
                <w:szCs w:val="20"/>
              </w:rPr>
            </w:pPr>
          </w:p>
        </w:tc>
        <w:tc>
          <w:tcPr>
            <w:tcW w:w="8561" w:type="dxa"/>
          </w:tcPr>
          <w:p w14:paraId="1D60EA51" w14:textId="77777777" w:rsidR="00BE1B87" w:rsidRDefault="00BE1B87" w:rsidP="00002190">
            <w:pPr>
              <w:rPr>
                <w:rFonts w:ascii="Arial" w:hAnsi="Arial" w:cs="Arial"/>
                <w:sz w:val="20"/>
                <w:szCs w:val="20"/>
              </w:rPr>
            </w:pPr>
          </w:p>
        </w:tc>
      </w:tr>
    </w:tbl>
    <w:p w14:paraId="37136BB9" w14:textId="77777777" w:rsidR="00A125EB" w:rsidRDefault="00A125EB" w:rsidP="00314A7D">
      <w:pPr>
        <w:pStyle w:val="NoSpacing"/>
        <w:rPr>
          <w:rFonts w:ascii="Arial" w:hAnsi="Arial" w:cs="Arial"/>
          <w:sz w:val="24"/>
          <w:szCs w:val="24"/>
        </w:rPr>
      </w:pPr>
    </w:p>
    <w:p w14:paraId="578AF563" w14:textId="77777777" w:rsidR="00F32506" w:rsidRDefault="00F32506" w:rsidP="00314A7D">
      <w:pPr>
        <w:pStyle w:val="NoSpacing"/>
        <w:rPr>
          <w:rFonts w:ascii="Arial" w:hAnsi="Arial" w:cs="Arial"/>
          <w:sz w:val="24"/>
          <w:szCs w:val="24"/>
        </w:rPr>
      </w:pPr>
    </w:p>
    <w:p w14:paraId="328AEE55" w14:textId="77777777" w:rsidR="00F32506" w:rsidRDefault="00F32506" w:rsidP="00314A7D">
      <w:pPr>
        <w:pStyle w:val="NoSpacing"/>
        <w:rPr>
          <w:rFonts w:ascii="Arial" w:hAnsi="Arial" w:cs="Arial"/>
          <w:sz w:val="24"/>
          <w:szCs w:val="24"/>
        </w:rPr>
      </w:pPr>
    </w:p>
    <w:p w14:paraId="0E892E4D" w14:textId="77777777" w:rsidR="00F32506" w:rsidRDefault="00F32506" w:rsidP="00314A7D">
      <w:pPr>
        <w:pStyle w:val="NoSpacing"/>
        <w:rPr>
          <w:rFonts w:ascii="Arial" w:hAnsi="Arial" w:cs="Arial"/>
          <w:sz w:val="24"/>
          <w:szCs w:val="24"/>
        </w:rPr>
      </w:pPr>
    </w:p>
    <w:p w14:paraId="0EBC536B" w14:textId="77777777" w:rsidR="00F32506" w:rsidRDefault="00F32506" w:rsidP="00314A7D">
      <w:pPr>
        <w:pStyle w:val="NoSpacing"/>
        <w:rPr>
          <w:rFonts w:ascii="Arial" w:hAnsi="Arial" w:cs="Arial"/>
          <w:sz w:val="24"/>
          <w:szCs w:val="24"/>
        </w:rPr>
      </w:pPr>
    </w:p>
    <w:p w14:paraId="1D0C7F63" w14:textId="77777777" w:rsidR="00366825" w:rsidRDefault="00366825" w:rsidP="00314A7D">
      <w:pPr>
        <w:pStyle w:val="NoSpacing"/>
        <w:rPr>
          <w:rFonts w:ascii="Arial" w:hAnsi="Arial" w:cs="Arial"/>
          <w:sz w:val="24"/>
          <w:szCs w:val="24"/>
        </w:rPr>
      </w:pPr>
    </w:p>
    <w:p w14:paraId="552C6F88" w14:textId="77777777" w:rsidR="00366825" w:rsidRDefault="00366825" w:rsidP="00314A7D">
      <w:pPr>
        <w:pStyle w:val="NoSpacing"/>
        <w:rPr>
          <w:rFonts w:ascii="Arial" w:hAnsi="Arial" w:cs="Arial"/>
          <w:sz w:val="24"/>
          <w:szCs w:val="24"/>
        </w:rPr>
      </w:pPr>
    </w:p>
    <w:p w14:paraId="63EED67D" w14:textId="77777777" w:rsidR="00366825" w:rsidRDefault="00366825" w:rsidP="00314A7D">
      <w:pPr>
        <w:pStyle w:val="NoSpacing"/>
        <w:rPr>
          <w:rFonts w:ascii="Arial" w:hAnsi="Arial" w:cs="Arial"/>
          <w:sz w:val="24"/>
          <w:szCs w:val="24"/>
        </w:rPr>
      </w:pPr>
    </w:p>
    <w:p w14:paraId="1BBE3E14" w14:textId="77777777" w:rsidR="00366825" w:rsidRDefault="00366825" w:rsidP="00314A7D">
      <w:pPr>
        <w:pStyle w:val="NoSpacing"/>
        <w:rPr>
          <w:rFonts w:ascii="Arial" w:hAnsi="Arial" w:cs="Arial"/>
          <w:sz w:val="24"/>
          <w:szCs w:val="24"/>
        </w:rPr>
      </w:pPr>
    </w:p>
    <w:p w14:paraId="435F17D5" w14:textId="77777777" w:rsidR="00366825" w:rsidRDefault="00366825" w:rsidP="00314A7D">
      <w:pPr>
        <w:pStyle w:val="NoSpacing"/>
        <w:rPr>
          <w:rFonts w:ascii="Arial" w:hAnsi="Arial" w:cs="Arial"/>
          <w:sz w:val="24"/>
          <w:szCs w:val="24"/>
        </w:rPr>
      </w:pPr>
    </w:p>
    <w:p w14:paraId="620CD815" w14:textId="77777777" w:rsidR="00366825" w:rsidRDefault="00366825" w:rsidP="00314A7D">
      <w:pPr>
        <w:pStyle w:val="NoSpacing"/>
        <w:rPr>
          <w:rFonts w:ascii="Arial" w:hAnsi="Arial" w:cs="Arial"/>
          <w:sz w:val="24"/>
          <w:szCs w:val="24"/>
        </w:rPr>
      </w:pPr>
    </w:p>
    <w:p w14:paraId="73669972" w14:textId="77777777" w:rsidR="00366825" w:rsidRDefault="00366825" w:rsidP="00314A7D">
      <w:pPr>
        <w:pStyle w:val="NoSpacing"/>
        <w:rPr>
          <w:rFonts w:ascii="Arial" w:hAnsi="Arial" w:cs="Arial"/>
          <w:sz w:val="24"/>
          <w:szCs w:val="24"/>
        </w:rPr>
      </w:pPr>
    </w:p>
    <w:p w14:paraId="6E48BA6B" w14:textId="77777777" w:rsidR="00366825" w:rsidRDefault="00366825" w:rsidP="00314A7D">
      <w:pPr>
        <w:pStyle w:val="NoSpacing"/>
        <w:rPr>
          <w:rFonts w:ascii="Arial" w:hAnsi="Arial" w:cs="Arial"/>
          <w:sz w:val="24"/>
          <w:szCs w:val="24"/>
        </w:rPr>
      </w:pPr>
    </w:p>
    <w:p w14:paraId="4FF9B545" w14:textId="77777777" w:rsidR="00366825" w:rsidRDefault="00366825" w:rsidP="00314A7D">
      <w:pPr>
        <w:pStyle w:val="NoSpacing"/>
        <w:rPr>
          <w:rFonts w:ascii="Arial" w:hAnsi="Arial" w:cs="Arial"/>
          <w:sz w:val="24"/>
          <w:szCs w:val="24"/>
        </w:rPr>
      </w:pPr>
    </w:p>
    <w:p w14:paraId="15C51370" w14:textId="77777777" w:rsidR="00366825" w:rsidRDefault="00366825" w:rsidP="00314A7D">
      <w:pPr>
        <w:pStyle w:val="NoSpacing"/>
        <w:rPr>
          <w:rFonts w:ascii="Arial" w:hAnsi="Arial" w:cs="Arial"/>
          <w:sz w:val="24"/>
          <w:szCs w:val="24"/>
        </w:rPr>
      </w:pPr>
    </w:p>
    <w:p w14:paraId="1983CD77" w14:textId="77777777" w:rsidR="00366825" w:rsidRDefault="00366825" w:rsidP="00314A7D">
      <w:pPr>
        <w:pStyle w:val="NoSpacing"/>
        <w:rPr>
          <w:rFonts w:ascii="Arial" w:hAnsi="Arial" w:cs="Arial"/>
          <w:sz w:val="24"/>
          <w:szCs w:val="24"/>
        </w:rPr>
      </w:pPr>
    </w:p>
    <w:p w14:paraId="4AD0A58F" w14:textId="77777777" w:rsidR="00366825" w:rsidRDefault="00366825" w:rsidP="00314A7D">
      <w:pPr>
        <w:pStyle w:val="NoSpacing"/>
        <w:rPr>
          <w:rFonts w:ascii="Arial" w:hAnsi="Arial" w:cs="Arial"/>
          <w:sz w:val="24"/>
          <w:szCs w:val="24"/>
        </w:rPr>
      </w:pPr>
    </w:p>
    <w:p w14:paraId="70106BF3" w14:textId="77777777" w:rsidR="00366825" w:rsidRDefault="00366825" w:rsidP="00314A7D">
      <w:pPr>
        <w:pStyle w:val="NoSpacing"/>
        <w:rPr>
          <w:rFonts w:ascii="Arial" w:hAnsi="Arial" w:cs="Arial"/>
          <w:sz w:val="24"/>
          <w:szCs w:val="24"/>
        </w:rPr>
      </w:pPr>
    </w:p>
    <w:p w14:paraId="3F4DAC7D" w14:textId="77777777" w:rsidR="00366825" w:rsidRDefault="00366825" w:rsidP="00314A7D">
      <w:pPr>
        <w:pStyle w:val="NoSpacing"/>
        <w:rPr>
          <w:rFonts w:ascii="Arial" w:hAnsi="Arial" w:cs="Arial"/>
          <w:sz w:val="24"/>
          <w:szCs w:val="24"/>
        </w:rPr>
      </w:pPr>
    </w:p>
    <w:p w14:paraId="03698FA9" w14:textId="77777777" w:rsidR="00366825" w:rsidRDefault="00366825" w:rsidP="00314A7D">
      <w:pPr>
        <w:pStyle w:val="NoSpacing"/>
        <w:rPr>
          <w:rFonts w:ascii="Arial" w:hAnsi="Arial" w:cs="Arial"/>
          <w:sz w:val="24"/>
          <w:szCs w:val="24"/>
        </w:rPr>
      </w:pPr>
    </w:p>
    <w:p w14:paraId="6C70397F" w14:textId="77777777" w:rsidR="00366825" w:rsidRDefault="00366825" w:rsidP="00314A7D">
      <w:pPr>
        <w:pStyle w:val="NoSpacing"/>
        <w:rPr>
          <w:rFonts w:ascii="Arial" w:hAnsi="Arial" w:cs="Arial"/>
          <w:sz w:val="24"/>
          <w:szCs w:val="24"/>
        </w:rPr>
      </w:pPr>
    </w:p>
    <w:p w14:paraId="3B8BEAE0" w14:textId="77777777" w:rsidR="00366825" w:rsidRDefault="00366825" w:rsidP="00314A7D">
      <w:pPr>
        <w:pStyle w:val="NoSpacing"/>
        <w:rPr>
          <w:rFonts w:ascii="Arial" w:hAnsi="Arial" w:cs="Arial"/>
          <w:sz w:val="24"/>
          <w:szCs w:val="24"/>
        </w:rPr>
      </w:pPr>
    </w:p>
    <w:p w14:paraId="7E5FEBF4" w14:textId="77777777" w:rsidR="00366825" w:rsidRDefault="00366825" w:rsidP="00314A7D">
      <w:pPr>
        <w:pStyle w:val="NoSpacing"/>
        <w:rPr>
          <w:rFonts w:ascii="Arial" w:hAnsi="Arial" w:cs="Arial"/>
          <w:sz w:val="24"/>
          <w:szCs w:val="24"/>
        </w:rPr>
      </w:pPr>
    </w:p>
    <w:p w14:paraId="41545678" w14:textId="77777777" w:rsidR="00F32506" w:rsidRDefault="00F32506" w:rsidP="00314A7D">
      <w:pPr>
        <w:pStyle w:val="NoSpacing"/>
        <w:rPr>
          <w:rFonts w:ascii="Arial" w:hAnsi="Arial" w:cs="Arial"/>
          <w:sz w:val="24"/>
          <w:szCs w:val="24"/>
        </w:rPr>
      </w:pPr>
    </w:p>
    <w:p w14:paraId="78FA152D" w14:textId="0E1E2F90" w:rsidR="007543F4" w:rsidRPr="00123DC6" w:rsidRDefault="00B13D44" w:rsidP="00314A7D">
      <w:pPr>
        <w:pStyle w:val="NoSpacing"/>
        <w:rPr>
          <w:rFonts w:ascii="Arial" w:hAnsi="Arial" w:cs="Arial"/>
          <w:b/>
          <w:bCs/>
          <w:sz w:val="24"/>
          <w:szCs w:val="24"/>
        </w:rPr>
      </w:pPr>
      <w:r w:rsidRPr="00123DC6">
        <w:rPr>
          <w:rFonts w:ascii="Arial" w:hAnsi="Arial" w:cs="Arial"/>
          <w:b/>
          <w:bCs/>
          <w:sz w:val="24"/>
          <w:szCs w:val="24"/>
        </w:rPr>
        <w:lastRenderedPageBreak/>
        <w:t xml:space="preserve">MONITORING </w:t>
      </w:r>
      <w:r w:rsidR="007543F4" w:rsidRPr="00123DC6">
        <w:rPr>
          <w:rFonts w:ascii="Arial" w:hAnsi="Arial" w:cs="Arial"/>
          <w:b/>
          <w:bCs/>
          <w:sz w:val="24"/>
          <w:szCs w:val="24"/>
        </w:rPr>
        <w:t>AND PUBLICATION</w:t>
      </w:r>
    </w:p>
    <w:p w14:paraId="1ECA739F" w14:textId="5ECF4625" w:rsidR="00B13D44" w:rsidRDefault="00B13D44" w:rsidP="00314A7D">
      <w:pPr>
        <w:pStyle w:val="NoSpacing"/>
        <w:rPr>
          <w:rFonts w:ascii="Arial" w:hAnsi="Arial" w:cs="Arial"/>
          <w:sz w:val="24"/>
          <w:szCs w:val="24"/>
        </w:rPr>
      </w:pPr>
    </w:p>
    <w:p w14:paraId="302EFF36" w14:textId="2ED20690" w:rsidR="00B13D44" w:rsidRPr="00123DC6" w:rsidRDefault="00B13D44" w:rsidP="00314A7D">
      <w:pPr>
        <w:pStyle w:val="NoSpacing"/>
        <w:rPr>
          <w:rFonts w:ascii="Arial" w:hAnsi="Arial" w:cs="Arial"/>
        </w:rPr>
      </w:pPr>
      <w:r w:rsidRPr="00123DC6">
        <w:rPr>
          <w:rFonts w:ascii="Arial" w:hAnsi="Arial" w:cs="Arial"/>
        </w:rPr>
        <w:t>This Strategic Equality Plan is owned by the University Equality</w:t>
      </w:r>
      <w:r w:rsidR="00123DC6" w:rsidRPr="00123DC6">
        <w:rPr>
          <w:rFonts w:ascii="Arial" w:hAnsi="Arial" w:cs="Arial"/>
        </w:rPr>
        <w:t>, Diversity &amp; Inclusion and Wellbeing Committee</w:t>
      </w:r>
      <w:r w:rsidRPr="00123DC6">
        <w:rPr>
          <w:rFonts w:ascii="Arial" w:hAnsi="Arial" w:cs="Arial"/>
        </w:rPr>
        <w:t xml:space="preserve"> chaired by P</w:t>
      </w:r>
      <w:r w:rsidR="00A2633D" w:rsidRPr="00123DC6">
        <w:rPr>
          <w:rFonts w:ascii="Arial" w:hAnsi="Arial" w:cs="Arial"/>
        </w:rPr>
        <w:t xml:space="preserve">ro </w:t>
      </w:r>
      <w:r w:rsidRPr="00123DC6">
        <w:rPr>
          <w:rFonts w:ascii="Arial" w:hAnsi="Arial" w:cs="Arial"/>
        </w:rPr>
        <w:t>V</w:t>
      </w:r>
      <w:r w:rsidR="00A2633D" w:rsidRPr="00123DC6">
        <w:rPr>
          <w:rFonts w:ascii="Arial" w:hAnsi="Arial" w:cs="Arial"/>
        </w:rPr>
        <w:t>ice-chancellor</w:t>
      </w:r>
      <w:r w:rsidRPr="00123DC6">
        <w:rPr>
          <w:rFonts w:ascii="Arial" w:hAnsi="Arial" w:cs="Arial"/>
        </w:rPr>
        <w:t xml:space="preserve"> Professor </w:t>
      </w:r>
      <w:r w:rsidR="00123DC6" w:rsidRPr="00123DC6">
        <w:rPr>
          <w:rFonts w:ascii="Arial" w:hAnsi="Arial" w:cs="Arial"/>
        </w:rPr>
        <w:t>Andrew Edwards</w:t>
      </w:r>
      <w:r w:rsidRPr="00123DC6">
        <w:rPr>
          <w:rFonts w:ascii="Arial" w:hAnsi="Arial" w:cs="Arial"/>
        </w:rPr>
        <w:t xml:space="preserve">.  The </w:t>
      </w:r>
      <w:r w:rsidR="00123DC6" w:rsidRPr="00123DC6">
        <w:rPr>
          <w:rFonts w:ascii="Arial" w:hAnsi="Arial" w:cs="Arial"/>
        </w:rPr>
        <w:t>Committee</w:t>
      </w:r>
      <w:r w:rsidRPr="00123DC6">
        <w:rPr>
          <w:rFonts w:ascii="Arial" w:hAnsi="Arial" w:cs="Arial"/>
        </w:rPr>
        <w:t xml:space="preserve"> reports directly to the University Executive.</w:t>
      </w:r>
    </w:p>
    <w:p w14:paraId="01426335" w14:textId="77777777" w:rsidR="00B13D44" w:rsidRPr="00123DC6" w:rsidRDefault="00B13D44" w:rsidP="00314A7D">
      <w:pPr>
        <w:pStyle w:val="NoSpacing"/>
        <w:rPr>
          <w:rFonts w:ascii="Arial" w:hAnsi="Arial" w:cs="Arial"/>
        </w:rPr>
      </w:pPr>
    </w:p>
    <w:p w14:paraId="50C2E50A" w14:textId="0114200B" w:rsidR="00B13D44" w:rsidRPr="00123DC6" w:rsidRDefault="00B13D44" w:rsidP="00314A7D">
      <w:pPr>
        <w:pStyle w:val="NoSpacing"/>
        <w:rPr>
          <w:rFonts w:ascii="Arial" w:hAnsi="Arial" w:cs="Arial"/>
        </w:rPr>
      </w:pPr>
      <w:r w:rsidRPr="00123DC6">
        <w:rPr>
          <w:rFonts w:ascii="Arial" w:hAnsi="Arial" w:cs="Arial"/>
        </w:rPr>
        <w:t xml:space="preserve">The </w:t>
      </w:r>
      <w:r w:rsidR="00123DC6" w:rsidRPr="00123DC6">
        <w:rPr>
          <w:rFonts w:ascii="Arial" w:hAnsi="Arial" w:cs="Arial"/>
        </w:rPr>
        <w:t>Committee</w:t>
      </w:r>
      <w:r w:rsidRPr="00123DC6">
        <w:rPr>
          <w:rFonts w:ascii="Arial" w:hAnsi="Arial" w:cs="Arial"/>
        </w:rPr>
        <w:t xml:space="preserve"> meets </w:t>
      </w:r>
      <w:r w:rsidR="00123DC6" w:rsidRPr="00123DC6">
        <w:rPr>
          <w:rFonts w:ascii="Arial" w:hAnsi="Arial" w:cs="Arial"/>
        </w:rPr>
        <w:t xml:space="preserve">a minimum of four </w:t>
      </w:r>
      <w:r w:rsidRPr="00123DC6">
        <w:rPr>
          <w:rFonts w:ascii="Arial" w:hAnsi="Arial" w:cs="Arial"/>
        </w:rPr>
        <w:t xml:space="preserve">times per year and at each meeting measures progress against the </w:t>
      </w:r>
      <w:r w:rsidR="00A2633D" w:rsidRPr="00123DC6">
        <w:rPr>
          <w:rFonts w:ascii="Arial" w:hAnsi="Arial" w:cs="Arial"/>
        </w:rPr>
        <w:t xml:space="preserve">Strategic Equality </w:t>
      </w:r>
      <w:r w:rsidR="00123DC6" w:rsidRPr="00123DC6">
        <w:rPr>
          <w:rFonts w:ascii="Arial" w:hAnsi="Arial" w:cs="Arial"/>
        </w:rPr>
        <w:t xml:space="preserve">Objectives </w:t>
      </w:r>
      <w:r w:rsidR="00A2633D" w:rsidRPr="00123DC6">
        <w:rPr>
          <w:rFonts w:ascii="Arial" w:hAnsi="Arial" w:cs="Arial"/>
        </w:rPr>
        <w:t xml:space="preserve">and </w:t>
      </w:r>
      <w:r w:rsidR="00FD3BD0" w:rsidRPr="00123DC6">
        <w:rPr>
          <w:rFonts w:ascii="Arial" w:hAnsi="Arial" w:cs="Arial"/>
        </w:rPr>
        <w:t xml:space="preserve">associated </w:t>
      </w:r>
      <w:r w:rsidR="00123DC6" w:rsidRPr="00123DC6">
        <w:rPr>
          <w:rFonts w:ascii="Arial" w:hAnsi="Arial" w:cs="Arial"/>
        </w:rPr>
        <w:t>priorities</w:t>
      </w:r>
      <w:r w:rsidRPr="00123DC6">
        <w:rPr>
          <w:rFonts w:ascii="Arial" w:hAnsi="Arial" w:cs="Arial"/>
        </w:rPr>
        <w:t>.</w:t>
      </w:r>
      <w:r w:rsidR="002C50EE" w:rsidRPr="00123DC6">
        <w:rPr>
          <w:rFonts w:ascii="Arial" w:hAnsi="Arial" w:cs="Arial"/>
        </w:rPr>
        <w:t xml:space="preserve">  Progress and staff and student data will be documented in the Annual Equality Report and published at the end of March each year on our Equality webpage which is visible to </w:t>
      </w:r>
      <w:r w:rsidR="00FD3BD0" w:rsidRPr="00123DC6">
        <w:rPr>
          <w:rFonts w:ascii="Arial" w:hAnsi="Arial" w:cs="Arial"/>
        </w:rPr>
        <w:t xml:space="preserve">staff, </w:t>
      </w:r>
      <w:proofErr w:type="gramStart"/>
      <w:r w:rsidR="00FD3BD0" w:rsidRPr="00123DC6">
        <w:rPr>
          <w:rFonts w:ascii="Arial" w:hAnsi="Arial" w:cs="Arial"/>
        </w:rPr>
        <w:t>students</w:t>
      </w:r>
      <w:proofErr w:type="gramEnd"/>
      <w:r w:rsidR="00FD3BD0" w:rsidRPr="00123DC6">
        <w:rPr>
          <w:rFonts w:ascii="Arial" w:hAnsi="Arial" w:cs="Arial"/>
        </w:rPr>
        <w:t xml:space="preserve"> and the </w:t>
      </w:r>
      <w:r w:rsidR="002C50EE" w:rsidRPr="00123DC6">
        <w:rPr>
          <w:rFonts w:ascii="Arial" w:hAnsi="Arial" w:cs="Arial"/>
        </w:rPr>
        <w:t>public.</w:t>
      </w:r>
    </w:p>
    <w:p w14:paraId="5573B8E7" w14:textId="3F2256D3" w:rsidR="00B13D44" w:rsidRPr="00123DC6" w:rsidRDefault="00B13D44" w:rsidP="00314A7D">
      <w:pPr>
        <w:pStyle w:val="NoSpacing"/>
        <w:rPr>
          <w:rFonts w:ascii="Arial" w:hAnsi="Arial" w:cs="Arial"/>
        </w:rPr>
      </w:pPr>
    </w:p>
    <w:p w14:paraId="4C58BAAC" w14:textId="33432E8D" w:rsidR="007543F4" w:rsidRPr="00123DC6" w:rsidRDefault="007543F4" w:rsidP="00314A7D">
      <w:pPr>
        <w:pStyle w:val="NoSpacing"/>
        <w:rPr>
          <w:rFonts w:ascii="Arial" w:hAnsi="Arial" w:cs="Arial"/>
          <w:b/>
          <w:bCs/>
          <w:sz w:val="24"/>
          <w:szCs w:val="24"/>
        </w:rPr>
      </w:pPr>
      <w:r w:rsidRPr="00123DC6">
        <w:rPr>
          <w:rFonts w:ascii="Arial" w:hAnsi="Arial" w:cs="Arial"/>
          <w:b/>
          <w:bCs/>
          <w:sz w:val="24"/>
          <w:szCs w:val="24"/>
        </w:rPr>
        <w:t>CONTACT US</w:t>
      </w:r>
    </w:p>
    <w:p w14:paraId="335DA2AD" w14:textId="0162250B" w:rsidR="00337A31" w:rsidRDefault="00337A31" w:rsidP="00314A7D">
      <w:pPr>
        <w:pStyle w:val="NoSpacing"/>
        <w:rPr>
          <w:rFonts w:ascii="Arial" w:hAnsi="Arial" w:cs="Arial"/>
          <w:sz w:val="24"/>
          <w:szCs w:val="24"/>
        </w:rPr>
      </w:pPr>
    </w:p>
    <w:p w14:paraId="2D33CBD2" w14:textId="607B4E5F" w:rsidR="00337A31" w:rsidRPr="00123DC6" w:rsidRDefault="00337A31" w:rsidP="00314A7D">
      <w:pPr>
        <w:pStyle w:val="NoSpacing"/>
        <w:rPr>
          <w:rFonts w:ascii="Arial" w:hAnsi="Arial" w:cs="Arial"/>
        </w:rPr>
      </w:pPr>
      <w:r w:rsidRPr="00123DC6">
        <w:rPr>
          <w:rFonts w:ascii="Arial" w:hAnsi="Arial" w:cs="Arial"/>
        </w:rPr>
        <w:t xml:space="preserve">If you have any queries </w:t>
      </w:r>
      <w:r w:rsidR="00065ACD" w:rsidRPr="00123DC6">
        <w:rPr>
          <w:rFonts w:ascii="Arial" w:hAnsi="Arial" w:cs="Arial"/>
        </w:rPr>
        <w:t xml:space="preserve">or comments </w:t>
      </w:r>
      <w:r w:rsidRPr="00123DC6">
        <w:rPr>
          <w:rFonts w:ascii="Arial" w:hAnsi="Arial" w:cs="Arial"/>
        </w:rPr>
        <w:t xml:space="preserve">about this Strategic </w:t>
      </w:r>
      <w:r w:rsidR="000A394A" w:rsidRPr="00123DC6">
        <w:rPr>
          <w:rFonts w:ascii="Arial" w:hAnsi="Arial" w:cs="Arial"/>
        </w:rPr>
        <w:t>E</w:t>
      </w:r>
      <w:r w:rsidRPr="00123DC6">
        <w:rPr>
          <w:rFonts w:ascii="Arial" w:hAnsi="Arial" w:cs="Arial"/>
        </w:rPr>
        <w:t>quality Plan or anything related to equality</w:t>
      </w:r>
      <w:r w:rsidR="008C19ED" w:rsidRPr="00123DC6">
        <w:rPr>
          <w:rFonts w:ascii="Arial" w:hAnsi="Arial" w:cs="Arial"/>
        </w:rPr>
        <w:t xml:space="preserve">, diversity and inclusion </w:t>
      </w:r>
      <w:r w:rsidRPr="00123DC6">
        <w:rPr>
          <w:rFonts w:ascii="Arial" w:hAnsi="Arial" w:cs="Arial"/>
        </w:rPr>
        <w:t xml:space="preserve">at the </w:t>
      </w:r>
      <w:r w:rsidR="00A2633D" w:rsidRPr="00123DC6">
        <w:rPr>
          <w:rFonts w:ascii="Arial" w:hAnsi="Arial" w:cs="Arial"/>
        </w:rPr>
        <w:t>University</w:t>
      </w:r>
      <w:r w:rsidR="008C19ED" w:rsidRPr="00123DC6">
        <w:rPr>
          <w:rFonts w:ascii="Arial" w:hAnsi="Arial" w:cs="Arial"/>
        </w:rPr>
        <w:t xml:space="preserve"> please contact </w:t>
      </w:r>
      <w:r w:rsidR="00E8759D">
        <w:rPr>
          <w:rFonts w:ascii="Arial" w:hAnsi="Arial" w:cs="Arial"/>
        </w:rPr>
        <w:t>any of the following</w:t>
      </w:r>
      <w:r w:rsidR="003A1F20">
        <w:rPr>
          <w:rFonts w:ascii="Arial" w:hAnsi="Arial" w:cs="Arial"/>
        </w:rPr>
        <w:t xml:space="preserve"> people</w:t>
      </w:r>
      <w:r w:rsidR="008C19ED" w:rsidRPr="00123DC6">
        <w:rPr>
          <w:rFonts w:ascii="Arial" w:hAnsi="Arial" w:cs="Arial"/>
        </w:rPr>
        <w:t>:</w:t>
      </w:r>
      <w:r w:rsidRPr="00123DC6">
        <w:rPr>
          <w:rFonts w:ascii="Arial" w:hAnsi="Arial" w:cs="Arial"/>
        </w:rPr>
        <w:t xml:space="preserve"> </w:t>
      </w:r>
    </w:p>
    <w:p w14:paraId="0246E8FE" w14:textId="77777777" w:rsidR="00AA6FF6" w:rsidRPr="00123DC6" w:rsidRDefault="00AA6FF6" w:rsidP="00314A7D">
      <w:pPr>
        <w:pStyle w:val="NoSpacing"/>
        <w:rPr>
          <w:rFonts w:ascii="Arial" w:hAnsi="Arial" w:cs="Arial"/>
        </w:rPr>
      </w:pPr>
    </w:p>
    <w:p w14:paraId="723B062B" w14:textId="77777777" w:rsidR="00E8759D" w:rsidRDefault="00E8759D" w:rsidP="00314A7D">
      <w:pPr>
        <w:pStyle w:val="NoSpacing"/>
        <w:rPr>
          <w:rFonts w:ascii="Arial" w:hAnsi="Arial" w:cs="Arial"/>
        </w:rPr>
      </w:pPr>
      <w:r>
        <w:rPr>
          <w:rFonts w:ascii="Arial" w:hAnsi="Arial" w:cs="Arial"/>
        </w:rPr>
        <w:t xml:space="preserve">Nia Blackwell, </w:t>
      </w:r>
    </w:p>
    <w:p w14:paraId="3944B1EC" w14:textId="77777777" w:rsidR="00E8759D" w:rsidRDefault="00123DC6" w:rsidP="00314A7D">
      <w:pPr>
        <w:pStyle w:val="NoSpacing"/>
        <w:rPr>
          <w:rFonts w:ascii="Arial" w:hAnsi="Arial" w:cs="Arial"/>
        </w:rPr>
      </w:pPr>
      <w:r>
        <w:rPr>
          <w:rFonts w:ascii="Arial" w:hAnsi="Arial" w:cs="Arial"/>
        </w:rPr>
        <w:t xml:space="preserve">Senior </w:t>
      </w:r>
      <w:r w:rsidR="00337A31" w:rsidRPr="00123DC6">
        <w:rPr>
          <w:rFonts w:ascii="Arial" w:hAnsi="Arial" w:cs="Arial"/>
        </w:rPr>
        <w:t xml:space="preserve">Human Resources Equality Officer </w:t>
      </w:r>
    </w:p>
    <w:p w14:paraId="5FBAD5E6" w14:textId="635BB551" w:rsidR="00337A31" w:rsidRDefault="00000000" w:rsidP="00314A7D">
      <w:pPr>
        <w:pStyle w:val="NoSpacing"/>
        <w:rPr>
          <w:rStyle w:val="Hyperlink"/>
          <w:rFonts w:ascii="Arial" w:hAnsi="Arial" w:cs="Arial"/>
        </w:rPr>
      </w:pPr>
      <w:hyperlink r:id="rId27" w:history="1">
        <w:r w:rsidR="00E8759D" w:rsidRPr="00034F23">
          <w:rPr>
            <w:rStyle w:val="Hyperlink"/>
            <w:rFonts w:ascii="Arial" w:hAnsi="Arial" w:cs="Arial"/>
          </w:rPr>
          <w:t>n.blackwell@bangor.ac.uk</w:t>
        </w:r>
      </w:hyperlink>
    </w:p>
    <w:p w14:paraId="523AFC57" w14:textId="77777777" w:rsidR="00E8759D" w:rsidRPr="00123DC6" w:rsidRDefault="00E8759D" w:rsidP="00314A7D">
      <w:pPr>
        <w:pStyle w:val="NoSpacing"/>
        <w:rPr>
          <w:rFonts w:ascii="Arial" w:hAnsi="Arial" w:cs="Arial"/>
        </w:rPr>
      </w:pPr>
    </w:p>
    <w:p w14:paraId="6B39CE28" w14:textId="77777777" w:rsidR="00123DC6" w:rsidRDefault="00337A31" w:rsidP="00314A7D">
      <w:pPr>
        <w:pStyle w:val="NoSpacing"/>
        <w:rPr>
          <w:rFonts w:ascii="Arial" w:hAnsi="Arial" w:cs="Arial"/>
        </w:rPr>
      </w:pPr>
      <w:r w:rsidRPr="00123DC6">
        <w:rPr>
          <w:rFonts w:ascii="Arial" w:hAnsi="Arial" w:cs="Arial"/>
        </w:rPr>
        <w:t xml:space="preserve">or </w:t>
      </w:r>
    </w:p>
    <w:p w14:paraId="6B681C06" w14:textId="77777777" w:rsidR="00E8759D" w:rsidRDefault="00E8759D" w:rsidP="00314A7D">
      <w:pPr>
        <w:pStyle w:val="NoSpacing"/>
        <w:rPr>
          <w:rFonts w:ascii="Arial" w:hAnsi="Arial" w:cs="Arial"/>
        </w:rPr>
      </w:pPr>
    </w:p>
    <w:p w14:paraId="128E8A67" w14:textId="0D0AB90A" w:rsidR="00E8759D" w:rsidRDefault="00E8759D" w:rsidP="00314A7D">
      <w:pPr>
        <w:pStyle w:val="NoSpacing"/>
        <w:rPr>
          <w:rFonts w:ascii="Arial" w:hAnsi="Arial" w:cs="Arial"/>
        </w:rPr>
      </w:pPr>
      <w:r>
        <w:rPr>
          <w:rFonts w:ascii="Arial" w:hAnsi="Arial" w:cs="Arial"/>
        </w:rPr>
        <w:t>Danielle Williams,</w:t>
      </w:r>
    </w:p>
    <w:p w14:paraId="52A65D2F" w14:textId="64B3BFE7" w:rsidR="00123DC6" w:rsidRDefault="00123DC6" w:rsidP="00314A7D">
      <w:pPr>
        <w:pStyle w:val="NoSpacing"/>
        <w:rPr>
          <w:rFonts w:ascii="Arial" w:hAnsi="Arial" w:cs="Arial"/>
        </w:rPr>
      </w:pPr>
      <w:r>
        <w:rPr>
          <w:rFonts w:ascii="Arial" w:hAnsi="Arial" w:cs="Arial"/>
        </w:rPr>
        <w:t xml:space="preserve">Human Resources Equality Officer (Race Equality Charter lead) </w:t>
      </w:r>
      <w:hyperlink r:id="rId28" w:history="1">
        <w:r w:rsidR="00E8759D" w:rsidRPr="00034F23">
          <w:rPr>
            <w:rStyle w:val="Hyperlink"/>
            <w:rFonts w:ascii="Arial" w:hAnsi="Arial" w:cs="Arial"/>
          </w:rPr>
          <w:t>danielle.williams@bangor.ac.uk</w:t>
        </w:r>
      </w:hyperlink>
    </w:p>
    <w:p w14:paraId="1D66E9E2" w14:textId="77777777" w:rsidR="00E8759D" w:rsidRDefault="00E8759D" w:rsidP="00314A7D">
      <w:pPr>
        <w:pStyle w:val="NoSpacing"/>
        <w:rPr>
          <w:rFonts w:ascii="Arial" w:hAnsi="Arial" w:cs="Arial"/>
        </w:rPr>
      </w:pPr>
    </w:p>
    <w:p w14:paraId="2D20A239" w14:textId="2D4B89BD" w:rsidR="00031AA2" w:rsidRDefault="00E8759D" w:rsidP="00314A7D">
      <w:pPr>
        <w:pStyle w:val="NoSpacing"/>
        <w:rPr>
          <w:rFonts w:ascii="Arial" w:hAnsi="Arial" w:cs="Arial"/>
        </w:rPr>
      </w:pPr>
      <w:r>
        <w:rPr>
          <w:rFonts w:ascii="Arial" w:hAnsi="Arial" w:cs="Arial"/>
        </w:rPr>
        <w:t>or</w:t>
      </w:r>
    </w:p>
    <w:p w14:paraId="1DEBB163" w14:textId="77777777" w:rsidR="00E8759D" w:rsidRDefault="00E8759D" w:rsidP="00314A7D">
      <w:pPr>
        <w:pStyle w:val="NoSpacing"/>
        <w:rPr>
          <w:rFonts w:ascii="Arial" w:hAnsi="Arial" w:cs="Arial"/>
        </w:rPr>
      </w:pPr>
    </w:p>
    <w:p w14:paraId="6BB7043C" w14:textId="62396425" w:rsidR="00E8759D" w:rsidRDefault="00E8759D" w:rsidP="00314A7D">
      <w:pPr>
        <w:pStyle w:val="NoSpacing"/>
        <w:rPr>
          <w:rFonts w:ascii="Arial" w:hAnsi="Arial" w:cs="Arial"/>
        </w:rPr>
      </w:pPr>
      <w:r>
        <w:rPr>
          <w:rFonts w:ascii="Arial" w:hAnsi="Arial" w:cs="Arial"/>
        </w:rPr>
        <w:t>Helen Munro</w:t>
      </w:r>
    </w:p>
    <w:p w14:paraId="0C790C47" w14:textId="77777777" w:rsidR="00E8759D" w:rsidRDefault="00337A31" w:rsidP="00314A7D">
      <w:pPr>
        <w:pStyle w:val="NoSpacing"/>
        <w:rPr>
          <w:rFonts w:ascii="Arial" w:hAnsi="Arial" w:cs="Arial"/>
        </w:rPr>
      </w:pPr>
      <w:r w:rsidRPr="00123DC6">
        <w:rPr>
          <w:rFonts w:ascii="Arial" w:hAnsi="Arial" w:cs="Arial"/>
        </w:rPr>
        <w:t xml:space="preserve">Student Equality Officer </w:t>
      </w:r>
    </w:p>
    <w:p w14:paraId="1B05E49A" w14:textId="7CA9E9C5" w:rsidR="00337A31" w:rsidRPr="00123DC6" w:rsidRDefault="00000000" w:rsidP="00314A7D">
      <w:pPr>
        <w:pStyle w:val="NoSpacing"/>
        <w:rPr>
          <w:rFonts w:ascii="Arial" w:hAnsi="Arial" w:cs="Arial"/>
        </w:rPr>
      </w:pPr>
      <w:hyperlink r:id="rId29" w:history="1">
        <w:r w:rsidR="00FE7195" w:rsidRPr="00034F23">
          <w:rPr>
            <w:rStyle w:val="Hyperlink"/>
            <w:rFonts w:ascii="Arial" w:hAnsi="Arial" w:cs="Arial"/>
          </w:rPr>
          <w:t>h.munro@bangor.ac.uk</w:t>
        </w:r>
      </w:hyperlink>
    </w:p>
    <w:p w14:paraId="4036396D" w14:textId="77777777" w:rsidR="005909F7" w:rsidRPr="00123DC6" w:rsidRDefault="005909F7" w:rsidP="00314A7D">
      <w:pPr>
        <w:pStyle w:val="NoSpacing"/>
        <w:rPr>
          <w:rFonts w:ascii="Arial" w:hAnsi="Arial" w:cs="Arial"/>
        </w:rPr>
      </w:pPr>
    </w:p>
    <w:p w14:paraId="6B95CEB7" w14:textId="77777777" w:rsidR="00CC5431" w:rsidRDefault="00CC5431" w:rsidP="00314A7D">
      <w:pPr>
        <w:pStyle w:val="NoSpacing"/>
        <w:rPr>
          <w:rFonts w:ascii="Arial" w:hAnsi="Arial" w:cs="Arial"/>
          <w:sz w:val="24"/>
          <w:szCs w:val="24"/>
        </w:rPr>
      </w:pPr>
    </w:p>
    <w:p w14:paraId="29122F5D" w14:textId="77777777" w:rsidR="00CC5431" w:rsidRDefault="00CC5431" w:rsidP="00314A7D">
      <w:pPr>
        <w:pStyle w:val="NoSpacing"/>
        <w:rPr>
          <w:rFonts w:ascii="Arial" w:hAnsi="Arial" w:cs="Arial"/>
          <w:sz w:val="24"/>
          <w:szCs w:val="24"/>
        </w:rPr>
      </w:pPr>
    </w:p>
    <w:p w14:paraId="2CBBBD2F" w14:textId="3D8E4E86" w:rsidR="00EA68F5" w:rsidRPr="00314A7D" w:rsidRDefault="00FE7195" w:rsidP="00FE7195">
      <w:pPr>
        <w:pStyle w:val="NoSpacing"/>
        <w:jc w:val="center"/>
        <w:rPr>
          <w:rFonts w:ascii="Arial" w:hAnsi="Arial" w:cs="Arial"/>
          <w:sz w:val="24"/>
          <w:szCs w:val="24"/>
        </w:rPr>
      </w:pPr>
      <w:r>
        <w:rPr>
          <w:rFonts w:ascii="Arial" w:hAnsi="Arial" w:cs="Arial"/>
          <w:noProof/>
          <w:sz w:val="24"/>
          <w:szCs w:val="24"/>
          <w:lang w:eastAsia="en-GB"/>
        </w:rPr>
        <w:drawing>
          <wp:inline distT="0" distB="0" distL="0" distR="0" wp14:anchorId="77697B25" wp14:editId="24A63EB1">
            <wp:extent cx="4352290" cy="2904490"/>
            <wp:effectExtent l="0" t="0" r="0" b="0"/>
            <wp:docPr id="1" name="Picture 1" descr="A rainbow flag on a flag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ainbow flag on a flagpol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2290" cy="2904490"/>
                    </a:xfrm>
                    <a:prstGeom prst="rect">
                      <a:avLst/>
                    </a:prstGeom>
                    <a:noFill/>
                  </pic:spPr>
                </pic:pic>
              </a:graphicData>
            </a:graphic>
          </wp:inline>
        </w:drawing>
      </w:r>
    </w:p>
    <w:sectPr w:rsidR="00EA68F5" w:rsidRPr="00314A7D">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E386A" w14:textId="77777777" w:rsidR="00484232" w:rsidRDefault="00484232" w:rsidP="00D5405A">
      <w:pPr>
        <w:spacing w:after="0" w:line="240" w:lineRule="auto"/>
      </w:pPr>
      <w:r>
        <w:separator/>
      </w:r>
    </w:p>
  </w:endnote>
  <w:endnote w:type="continuationSeparator" w:id="0">
    <w:p w14:paraId="7072C534" w14:textId="77777777" w:rsidR="00484232" w:rsidRDefault="00484232" w:rsidP="00D5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032767"/>
      <w:docPartObj>
        <w:docPartGallery w:val="Page Numbers (Bottom of Page)"/>
        <w:docPartUnique/>
      </w:docPartObj>
    </w:sdtPr>
    <w:sdtContent>
      <w:sdt>
        <w:sdtPr>
          <w:id w:val="1728636285"/>
          <w:docPartObj>
            <w:docPartGallery w:val="Page Numbers (Top of Page)"/>
            <w:docPartUnique/>
          </w:docPartObj>
        </w:sdtPr>
        <w:sdtContent>
          <w:p w14:paraId="0D039EBB" w14:textId="2FFE7DA4" w:rsidR="00365763" w:rsidRDefault="00365763">
            <w:pPr>
              <w:pStyle w:val="Footer"/>
              <w:jc w:val="center"/>
            </w:pPr>
            <w:r w:rsidRPr="00365763">
              <w:rPr>
                <w:rFonts w:ascii="Arial" w:hAnsi="Arial" w:cs="Arial"/>
                <w:sz w:val="18"/>
                <w:szCs w:val="18"/>
              </w:rPr>
              <w:t xml:space="preserve">Page </w:t>
            </w:r>
            <w:r w:rsidRPr="00365763">
              <w:rPr>
                <w:rFonts w:ascii="Arial" w:hAnsi="Arial" w:cs="Arial"/>
                <w:b/>
                <w:bCs/>
                <w:sz w:val="18"/>
                <w:szCs w:val="18"/>
              </w:rPr>
              <w:fldChar w:fldCharType="begin"/>
            </w:r>
            <w:r w:rsidRPr="00365763">
              <w:rPr>
                <w:rFonts w:ascii="Arial" w:hAnsi="Arial" w:cs="Arial"/>
                <w:b/>
                <w:bCs/>
                <w:sz w:val="18"/>
                <w:szCs w:val="18"/>
              </w:rPr>
              <w:instrText xml:space="preserve"> PAGE </w:instrText>
            </w:r>
            <w:r w:rsidRPr="00365763">
              <w:rPr>
                <w:rFonts w:ascii="Arial" w:hAnsi="Arial" w:cs="Arial"/>
                <w:b/>
                <w:bCs/>
                <w:sz w:val="18"/>
                <w:szCs w:val="18"/>
              </w:rPr>
              <w:fldChar w:fldCharType="separate"/>
            </w:r>
            <w:r w:rsidRPr="00365763">
              <w:rPr>
                <w:rFonts w:ascii="Arial" w:hAnsi="Arial" w:cs="Arial"/>
                <w:b/>
                <w:bCs/>
                <w:noProof/>
                <w:sz w:val="18"/>
                <w:szCs w:val="18"/>
              </w:rPr>
              <w:t>2</w:t>
            </w:r>
            <w:r w:rsidRPr="00365763">
              <w:rPr>
                <w:rFonts w:ascii="Arial" w:hAnsi="Arial" w:cs="Arial"/>
                <w:b/>
                <w:bCs/>
                <w:sz w:val="18"/>
                <w:szCs w:val="18"/>
              </w:rPr>
              <w:fldChar w:fldCharType="end"/>
            </w:r>
            <w:r w:rsidRPr="00365763">
              <w:rPr>
                <w:rFonts w:ascii="Arial" w:hAnsi="Arial" w:cs="Arial"/>
                <w:sz w:val="18"/>
                <w:szCs w:val="18"/>
              </w:rPr>
              <w:t xml:space="preserve"> of </w:t>
            </w:r>
            <w:r w:rsidRPr="00365763">
              <w:rPr>
                <w:rFonts w:ascii="Arial" w:hAnsi="Arial" w:cs="Arial"/>
                <w:b/>
                <w:bCs/>
                <w:sz w:val="18"/>
                <w:szCs w:val="18"/>
              </w:rPr>
              <w:fldChar w:fldCharType="begin"/>
            </w:r>
            <w:r w:rsidRPr="00365763">
              <w:rPr>
                <w:rFonts w:ascii="Arial" w:hAnsi="Arial" w:cs="Arial"/>
                <w:b/>
                <w:bCs/>
                <w:sz w:val="18"/>
                <w:szCs w:val="18"/>
              </w:rPr>
              <w:instrText xml:space="preserve"> NUMPAGES  </w:instrText>
            </w:r>
            <w:r w:rsidRPr="00365763">
              <w:rPr>
                <w:rFonts w:ascii="Arial" w:hAnsi="Arial" w:cs="Arial"/>
                <w:b/>
                <w:bCs/>
                <w:sz w:val="18"/>
                <w:szCs w:val="18"/>
              </w:rPr>
              <w:fldChar w:fldCharType="separate"/>
            </w:r>
            <w:r w:rsidRPr="00365763">
              <w:rPr>
                <w:rFonts w:ascii="Arial" w:hAnsi="Arial" w:cs="Arial"/>
                <w:b/>
                <w:bCs/>
                <w:noProof/>
                <w:sz w:val="18"/>
                <w:szCs w:val="18"/>
              </w:rPr>
              <w:t>2</w:t>
            </w:r>
            <w:r w:rsidRPr="00365763">
              <w:rPr>
                <w:rFonts w:ascii="Arial" w:hAnsi="Arial" w:cs="Arial"/>
                <w:b/>
                <w:bCs/>
                <w:sz w:val="18"/>
                <w:szCs w:val="18"/>
              </w:rPr>
              <w:fldChar w:fldCharType="end"/>
            </w:r>
          </w:p>
        </w:sdtContent>
      </w:sdt>
    </w:sdtContent>
  </w:sdt>
  <w:p w14:paraId="2A33EBD1" w14:textId="77777777" w:rsidR="00365763" w:rsidRDefault="0036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FB9F9" w14:textId="77777777" w:rsidR="00484232" w:rsidRDefault="00484232" w:rsidP="00D5405A">
      <w:pPr>
        <w:spacing w:after="0" w:line="240" w:lineRule="auto"/>
      </w:pPr>
      <w:r>
        <w:separator/>
      </w:r>
    </w:p>
  </w:footnote>
  <w:footnote w:type="continuationSeparator" w:id="0">
    <w:p w14:paraId="1279B960" w14:textId="77777777" w:rsidR="00484232" w:rsidRDefault="00484232" w:rsidP="00D5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058A5"/>
    <w:multiLevelType w:val="hybridMultilevel"/>
    <w:tmpl w:val="0E38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F4543"/>
    <w:multiLevelType w:val="hybridMultilevel"/>
    <w:tmpl w:val="A3E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0B2B"/>
    <w:multiLevelType w:val="hybridMultilevel"/>
    <w:tmpl w:val="1098E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5435"/>
    <w:multiLevelType w:val="hybridMultilevel"/>
    <w:tmpl w:val="1D0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7275"/>
    <w:multiLevelType w:val="hybridMultilevel"/>
    <w:tmpl w:val="75A82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B5E5D"/>
    <w:multiLevelType w:val="hybridMultilevel"/>
    <w:tmpl w:val="A2A6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B1A0B"/>
    <w:multiLevelType w:val="hybridMultilevel"/>
    <w:tmpl w:val="297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47592"/>
    <w:multiLevelType w:val="hybridMultilevel"/>
    <w:tmpl w:val="79E0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090736"/>
    <w:multiLevelType w:val="hybridMultilevel"/>
    <w:tmpl w:val="B09E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A87DAA"/>
    <w:multiLevelType w:val="hybridMultilevel"/>
    <w:tmpl w:val="66264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555F6B"/>
    <w:multiLevelType w:val="hybridMultilevel"/>
    <w:tmpl w:val="288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12008"/>
    <w:multiLevelType w:val="hybridMultilevel"/>
    <w:tmpl w:val="F25C7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A2EF3"/>
    <w:multiLevelType w:val="hybridMultilevel"/>
    <w:tmpl w:val="D2189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645875"/>
    <w:multiLevelType w:val="hybridMultilevel"/>
    <w:tmpl w:val="AF02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D30E04"/>
    <w:multiLevelType w:val="hybridMultilevel"/>
    <w:tmpl w:val="E002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62334"/>
    <w:multiLevelType w:val="hybridMultilevel"/>
    <w:tmpl w:val="54D0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8734162">
    <w:abstractNumId w:val="0"/>
  </w:num>
  <w:num w:numId="2" w16cid:durableId="921258264">
    <w:abstractNumId w:val="2"/>
  </w:num>
  <w:num w:numId="3" w16cid:durableId="909848069">
    <w:abstractNumId w:val="4"/>
  </w:num>
  <w:num w:numId="4" w16cid:durableId="1143961037">
    <w:abstractNumId w:val="6"/>
  </w:num>
  <w:num w:numId="5" w16cid:durableId="1581600335">
    <w:abstractNumId w:val="9"/>
  </w:num>
  <w:num w:numId="6" w16cid:durableId="1745566403">
    <w:abstractNumId w:val="12"/>
  </w:num>
  <w:num w:numId="7" w16cid:durableId="3364760">
    <w:abstractNumId w:val="7"/>
  </w:num>
  <w:num w:numId="8" w16cid:durableId="1766654845">
    <w:abstractNumId w:val="1"/>
  </w:num>
  <w:num w:numId="9" w16cid:durableId="799496647">
    <w:abstractNumId w:val="11"/>
  </w:num>
  <w:num w:numId="10" w16cid:durableId="228420011">
    <w:abstractNumId w:val="15"/>
  </w:num>
  <w:num w:numId="11" w16cid:durableId="420109356">
    <w:abstractNumId w:val="13"/>
  </w:num>
  <w:num w:numId="12" w16cid:durableId="387341718">
    <w:abstractNumId w:val="8"/>
  </w:num>
  <w:num w:numId="13" w16cid:durableId="387652745">
    <w:abstractNumId w:val="3"/>
  </w:num>
  <w:num w:numId="14" w16cid:durableId="1679650885">
    <w:abstractNumId w:val="14"/>
  </w:num>
  <w:num w:numId="15" w16cid:durableId="1265190068">
    <w:abstractNumId w:val="10"/>
  </w:num>
  <w:num w:numId="16" w16cid:durableId="228536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32"/>
    <w:rsid w:val="000027D9"/>
    <w:rsid w:val="0000323E"/>
    <w:rsid w:val="00003428"/>
    <w:rsid w:val="00003EAD"/>
    <w:rsid w:val="00007529"/>
    <w:rsid w:val="000112D9"/>
    <w:rsid w:val="00011989"/>
    <w:rsid w:val="0001208F"/>
    <w:rsid w:val="0001357D"/>
    <w:rsid w:val="00020B77"/>
    <w:rsid w:val="000306BB"/>
    <w:rsid w:val="000310C9"/>
    <w:rsid w:val="00031AA2"/>
    <w:rsid w:val="000528AD"/>
    <w:rsid w:val="00052A44"/>
    <w:rsid w:val="00053432"/>
    <w:rsid w:val="00054ACB"/>
    <w:rsid w:val="00061AEC"/>
    <w:rsid w:val="00063454"/>
    <w:rsid w:val="00065ACD"/>
    <w:rsid w:val="00066327"/>
    <w:rsid w:val="000665A4"/>
    <w:rsid w:val="000878F5"/>
    <w:rsid w:val="000921BB"/>
    <w:rsid w:val="00094260"/>
    <w:rsid w:val="000964EB"/>
    <w:rsid w:val="000A394A"/>
    <w:rsid w:val="000A7E8F"/>
    <w:rsid w:val="000B297E"/>
    <w:rsid w:val="000B4AC9"/>
    <w:rsid w:val="000B55F6"/>
    <w:rsid w:val="000B74E3"/>
    <w:rsid w:val="000C6909"/>
    <w:rsid w:val="000E06E3"/>
    <w:rsid w:val="000E1339"/>
    <w:rsid w:val="000E2BDC"/>
    <w:rsid w:val="000F19BD"/>
    <w:rsid w:val="000F2663"/>
    <w:rsid w:val="00101B5E"/>
    <w:rsid w:val="001107A3"/>
    <w:rsid w:val="00111040"/>
    <w:rsid w:val="001167B1"/>
    <w:rsid w:val="00123005"/>
    <w:rsid w:val="00123790"/>
    <w:rsid w:val="00123A76"/>
    <w:rsid w:val="00123DC6"/>
    <w:rsid w:val="00130498"/>
    <w:rsid w:val="0013617E"/>
    <w:rsid w:val="00140CB4"/>
    <w:rsid w:val="001513EB"/>
    <w:rsid w:val="0015176D"/>
    <w:rsid w:val="00155E09"/>
    <w:rsid w:val="001625A2"/>
    <w:rsid w:val="00171A9D"/>
    <w:rsid w:val="00173A31"/>
    <w:rsid w:val="001765B2"/>
    <w:rsid w:val="00180940"/>
    <w:rsid w:val="00187829"/>
    <w:rsid w:val="001913BC"/>
    <w:rsid w:val="001A3416"/>
    <w:rsid w:val="001B0C46"/>
    <w:rsid w:val="001C07A3"/>
    <w:rsid w:val="001C262A"/>
    <w:rsid w:val="001C2754"/>
    <w:rsid w:val="001D7BA9"/>
    <w:rsid w:val="001E11F7"/>
    <w:rsid w:val="001E6719"/>
    <w:rsid w:val="001F1DD9"/>
    <w:rsid w:val="00202858"/>
    <w:rsid w:val="0020604E"/>
    <w:rsid w:val="002109C9"/>
    <w:rsid w:val="0021685F"/>
    <w:rsid w:val="00221155"/>
    <w:rsid w:val="00221FDA"/>
    <w:rsid w:val="00223077"/>
    <w:rsid w:val="002257EB"/>
    <w:rsid w:val="00231706"/>
    <w:rsid w:val="0023182C"/>
    <w:rsid w:val="002350C6"/>
    <w:rsid w:val="00237518"/>
    <w:rsid w:val="00241FA8"/>
    <w:rsid w:val="002474D8"/>
    <w:rsid w:val="00250057"/>
    <w:rsid w:val="0025134F"/>
    <w:rsid w:val="00251866"/>
    <w:rsid w:val="0025386A"/>
    <w:rsid w:val="0025524C"/>
    <w:rsid w:val="00266054"/>
    <w:rsid w:val="002761F9"/>
    <w:rsid w:val="002862C6"/>
    <w:rsid w:val="00286D29"/>
    <w:rsid w:val="002A0600"/>
    <w:rsid w:val="002A25B0"/>
    <w:rsid w:val="002B4536"/>
    <w:rsid w:val="002C2A97"/>
    <w:rsid w:val="002C35B0"/>
    <w:rsid w:val="002C50EE"/>
    <w:rsid w:val="002C54A0"/>
    <w:rsid w:val="002C5641"/>
    <w:rsid w:val="002C6EF4"/>
    <w:rsid w:val="002D244E"/>
    <w:rsid w:val="002D5077"/>
    <w:rsid w:val="002D6138"/>
    <w:rsid w:val="003133C0"/>
    <w:rsid w:val="00314A7D"/>
    <w:rsid w:val="00315DD6"/>
    <w:rsid w:val="00316A01"/>
    <w:rsid w:val="00320AC4"/>
    <w:rsid w:val="00333D64"/>
    <w:rsid w:val="00337A31"/>
    <w:rsid w:val="00351A93"/>
    <w:rsid w:val="00356B43"/>
    <w:rsid w:val="0035754A"/>
    <w:rsid w:val="00365763"/>
    <w:rsid w:val="00365EF1"/>
    <w:rsid w:val="00366825"/>
    <w:rsid w:val="0037136F"/>
    <w:rsid w:val="00372142"/>
    <w:rsid w:val="00385A18"/>
    <w:rsid w:val="00390C02"/>
    <w:rsid w:val="00392592"/>
    <w:rsid w:val="00392EF7"/>
    <w:rsid w:val="00393B31"/>
    <w:rsid w:val="003A1669"/>
    <w:rsid w:val="003A1781"/>
    <w:rsid w:val="003A1F20"/>
    <w:rsid w:val="003A3E0F"/>
    <w:rsid w:val="003B54A3"/>
    <w:rsid w:val="003B5A68"/>
    <w:rsid w:val="003C5003"/>
    <w:rsid w:val="003D05FD"/>
    <w:rsid w:val="003D6951"/>
    <w:rsid w:val="003D7274"/>
    <w:rsid w:val="003E47B1"/>
    <w:rsid w:val="004030FD"/>
    <w:rsid w:val="00404329"/>
    <w:rsid w:val="004055B6"/>
    <w:rsid w:val="00405F75"/>
    <w:rsid w:val="00406541"/>
    <w:rsid w:val="0041508D"/>
    <w:rsid w:val="004150FE"/>
    <w:rsid w:val="00421D7D"/>
    <w:rsid w:val="0042461A"/>
    <w:rsid w:val="00425527"/>
    <w:rsid w:val="004318E2"/>
    <w:rsid w:val="00437347"/>
    <w:rsid w:val="00445663"/>
    <w:rsid w:val="00446A2C"/>
    <w:rsid w:val="004527D4"/>
    <w:rsid w:val="00454944"/>
    <w:rsid w:val="004605A5"/>
    <w:rsid w:val="00466CE2"/>
    <w:rsid w:val="004708CA"/>
    <w:rsid w:val="0047765D"/>
    <w:rsid w:val="004778BB"/>
    <w:rsid w:val="00477FAE"/>
    <w:rsid w:val="0048234C"/>
    <w:rsid w:val="00483E41"/>
    <w:rsid w:val="00484232"/>
    <w:rsid w:val="0048776A"/>
    <w:rsid w:val="00490592"/>
    <w:rsid w:val="004976B8"/>
    <w:rsid w:val="004A40D8"/>
    <w:rsid w:val="004A7A40"/>
    <w:rsid w:val="004B1CBD"/>
    <w:rsid w:val="004B5FA9"/>
    <w:rsid w:val="004D24CA"/>
    <w:rsid w:val="004D37CA"/>
    <w:rsid w:val="004D57B3"/>
    <w:rsid w:val="004E1BA2"/>
    <w:rsid w:val="004E4994"/>
    <w:rsid w:val="004F44A9"/>
    <w:rsid w:val="004F4A24"/>
    <w:rsid w:val="004F6A2D"/>
    <w:rsid w:val="005111E0"/>
    <w:rsid w:val="005163C9"/>
    <w:rsid w:val="00523125"/>
    <w:rsid w:val="005240F9"/>
    <w:rsid w:val="00525CB3"/>
    <w:rsid w:val="005312DB"/>
    <w:rsid w:val="00540A8A"/>
    <w:rsid w:val="005410A6"/>
    <w:rsid w:val="00552D62"/>
    <w:rsid w:val="005532F2"/>
    <w:rsid w:val="005536E5"/>
    <w:rsid w:val="005544C8"/>
    <w:rsid w:val="0056350D"/>
    <w:rsid w:val="005651D9"/>
    <w:rsid w:val="00567083"/>
    <w:rsid w:val="00570D26"/>
    <w:rsid w:val="00576125"/>
    <w:rsid w:val="0058079F"/>
    <w:rsid w:val="00586E19"/>
    <w:rsid w:val="00587C96"/>
    <w:rsid w:val="005909F7"/>
    <w:rsid w:val="00591D3E"/>
    <w:rsid w:val="005A317E"/>
    <w:rsid w:val="005A68D2"/>
    <w:rsid w:val="005A7100"/>
    <w:rsid w:val="005B3565"/>
    <w:rsid w:val="005C5044"/>
    <w:rsid w:val="005D13EC"/>
    <w:rsid w:val="005E22E4"/>
    <w:rsid w:val="005E5716"/>
    <w:rsid w:val="005E7FA0"/>
    <w:rsid w:val="005F38E7"/>
    <w:rsid w:val="006056FB"/>
    <w:rsid w:val="00623405"/>
    <w:rsid w:val="00625249"/>
    <w:rsid w:val="0062686C"/>
    <w:rsid w:val="00627ECF"/>
    <w:rsid w:val="00627EE8"/>
    <w:rsid w:val="006306E0"/>
    <w:rsid w:val="0063282E"/>
    <w:rsid w:val="0063403E"/>
    <w:rsid w:val="0064000B"/>
    <w:rsid w:val="0066553E"/>
    <w:rsid w:val="006777BA"/>
    <w:rsid w:val="00677F03"/>
    <w:rsid w:val="00684E3D"/>
    <w:rsid w:val="006932D0"/>
    <w:rsid w:val="00693481"/>
    <w:rsid w:val="006A389C"/>
    <w:rsid w:val="006A452F"/>
    <w:rsid w:val="006A4BCA"/>
    <w:rsid w:val="006A5887"/>
    <w:rsid w:val="006B0281"/>
    <w:rsid w:val="006C0643"/>
    <w:rsid w:val="006C0E71"/>
    <w:rsid w:val="006C24E9"/>
    <w:rsid w:val="006C5491"/>
    <w:rsid w:val="006C655B"/>
    <w:rsid w:val="006D2C7F"/>
    <w:rsid w:val="006D59A6"/>
    <w:rsid w:val="006D7E73"/>
    <w:rsid w:val="006E20C8"/>
    <w:rsid w:val="00704A3B"/>
    <w:rsid w:val="007061BD"/>
    <w:rsid w:val="007128DF"/>
    <w:rsid w:val="0072522C"/>
    <w:rsid w:val="0072778D"/>
    <w:rsid w:val="007543F4"/>
    <w:rsid w:val="00757A6A"/>
    <w:rsid w:val="007625D8"/>
    <w:rsid w:val="00767113"/>
    <w:rsid w:val="00767E41"/>
    <w:rsid w:val="00777723"/>
    <w:rsid w:val="00777B63"/>
    <w:rsid w:val="007845C7"/>
    <w:rsid w:val="00785E04"/>
    <w:rsid w:val="007B00D2"/>
    <w:rsid w:val="007B21F0"/>
    <w:rsid w:val="007B3C4E"/>
    <w:rsid w:val="007C5673"/>
    <w:rsid w:val="007C67A1"/>
    <w:rsid w:val="007D206A"/>
    <w:rsid w:val="007E60C0"/>
    <w:rsid w:val="007E6751"/>
    <w:rsid w:val="007F608F"/>
    <w:rsid w:val="00803E17"/>
    <w:rsid w:val="008061C6"/>
    <w:rsid w:val="00826A23"/>
    <w:rsid w:val="008278A6"/>
    <w:rsid w:val="00827FEB"/>
    <w:rsid w:val="008377F6"/>
    <w:rsid w:val="00840684"/>
    <w:rsid w:val="008774B9"/>
    <w:rsid w:val="008872E0"/>
    <w:rsid w:val="00890818"/>
    <w:rsid w:val="0089163C"/>
    <w:rsid w:val="008A0297"/>
    <w:rsid w:val="008B7529"/>
    <w:rsid w:val="008C08E0"/>
    <w:rsid w:val="008C19ED"/>
    <w:rsid w:val="008C653C"/>
    <w:rsid w:val="008D1A84"/>
    <w:rsid w:val="008D4C7F"/>
    <w:rsid w:val="008E65E9"/>
    <w:rsid w:val="008E689E"/>
    <w:rsid w:val="008F1FB1"/>
    <w:rsid w:val="008F4DFD"/>
    <w:rsid w:val="009105E9"/>
    <w:rsid w:val="0091088D"/>
    <w:rsid w:val="00942F1D"/>
    <w:rsid w:val="00961255"/>
    <w:rsid w:val="00977D03"/>
    <w:rsid w:val="00985D8C"/>
    <w:rsid w:val="009A1386"/>
    <w:rsid w:val="009A7ECA"/>
    <w:rsid w:val="009B2FF5"/>
    <w:rsid w:val="009C101A"/>
    <w:rsid w:val="009C27E1"/>
    <w:rsid w:val="009C30FA"/>
    <w:rsid w:val="009C3196"/>
    <w:rsid w:val="009C56DB"/>
    <w:rsid w:val="009C5D8B"/>
    <w:rsid w:val="009D1F44"/>
    <w:rsid w:val="009D7799"/>
    <w:rsid w:val="009E09B2"/>
    <w:rsid w:val="009E433B"/>
    <w:rsid w:val="009F4099"/>
    <w:rsid w:val="009F5018"/>
    <w:rsid w:val="00A06507"/>
    <w:rsid w:val="00A07AA8"/>
    <w:rsid w:val="00A125EB"/>
    <w:rsid w:val="00A14CE5"/>
    <w:rsid w:val="00A16AA9"/>
    <w:rsid w:val="00A21AC1"/>
    <w:rsid w:val="00A22813"/>
    <w:rsid w:val="00A2633D"/>
    <w:rsid w:val="00A27A38"/>
    <w:rsid w:val="00A31146"/>
    <w:rsid w:val="00A42101"/>
    <w:rsid w:val="00A43496"/>
    <w:rsid w:val="00A47624"/>
    <w:rsid w:val="00A50DE8"/>
    <w:rsid w:val="00A61BCA"/>
    <w:rsid w:val="00A911E3"/>
    <w:rsid w:val="00A94B3F"/>
    <w:rsid w:val="00AA0E40"/>
    <w:rsid w:val="00AA4150"/>
    <w:rsid w:val="00AA6FF6"/>
    <w:rsid w:val="00AB3AA4"/>
    <w:rsid w:val="00AB44B7"/>
    <w:rsid w:val="00AB5E66"/>
    <w:rsid w:val="00AB7637"/>
    <w:rsid w:val="00AC797F"/>
    <w:rsid w:val="00AC7A37"/>
    <w:rsid w:val="00AD2D94"/>
    <w:rsid w:val="00AD4A35"/>
    <w:rsid w:val="00AE27B2"/>
    <w:rsid w:val="00AE4497"/>
    <w:rsid w:val="00AE5C68"/>
    <w:rsid w:val="00AE68D8"/>
    <w:rsid w:val="00AF2779"/>
    <w:rsid w:val="00AF34A0"/>
    <w:rsid w:val="00AF3FAD"/>
    <w:rsid w:val="00AF43BD"/>
    <w:rsid w:val="00AF45AD"/>
    <w:rsid w:val="00B004A2"/>
    <w:rsid w:val="00B11F1A"/>
    <w:rsid w:val="00B13175"/>
    <w:rsid w:val="00B13D44"/>
    <w:rsid w:val="00B13FB7"/>
    <w:rsid w:val="00B16135"/>
    <w:rsid w:val="00B24073"/>
    <w:rsid w:val="00B2614A"/>
    <w:rsid w:val="00B3503F"/>
    <w:rsid w:val="00B40708"/>
    <w:rsid w:val="00B410FB"/>
    <w:rsid w:val="00B4193F"/>
    <w:rsid w:val="00B439DA"/>
    <w:rsid w:val="00B4402E"/>
    <w:rsid w:val="00B45CB7"/>
    <w:rsid w:val="00B469D9"/>
    <w:rsid w:val="00B50270"/>
    <w:rsid w:val="00B52A4E"/>
    <w:rsid w:val="00B54090"/>
    <w:rsid w:val="00B56406"/>
    <w:rsid w:val="00B60E43"/>
    <w:rsid w:val="00B6243D"/>
    <w:rsid w:val="00B63B20"/>
    <w:rsid w:val="00B65AAB"/>
    <w:rsid w:val="00B72260"/>
    <w:rsid w:val="00B722D6"/>
    <w:rsid w:val="00B72F68"/>
    <w:rsid w:val="00B7633F"/>
    <w:rsid w:val="00B90C47"/>
    <w:rsid w:val="00B93A74"/>
    <w:rsid w:val="00B95F8B"/>
    <w:rsid w:val="00BA1709"/>
    <w:rsid w:val="00BB0801"/>
    <w:rsid w:val="00BB5F25"/>
    <w:rsid w:val="00BB7362"/>
    <w:rsid w:val="00BC1F92"/>
    <w:rsid w:val="00BC3367"/>
    <w:rsid w:val="00BD079A"/>
    <w:rsid w:val="00BD5333"/>
    <w:rsid w:val="00BE0B38"/>
    <w:rsid w:val="00BE1B87"/>
    <w:rsid w:val="00BF444D"/>
    <w:rsid w:val="00C025FC"/>
    <w:rsid w:val="00C0462A"/>
    <w:rsid w:val="00C047AB"/>
    <w:rsid w:val="00C16F26"/>
    <w:rsid w:val="00C2381B"/>
    <w:rsid w:val="00C41C77"/>
    <w:rsid w:val="00C43B47"/>
    <w:rsid w:val="00C450EF"/>
    <w:rsid w:val="00C4528B"/>
    <w:rsid w:val="00C46A88"/>
    <w:rsid w:val="00C6524C"/>
    <w:rsid w:val="00C67D6C"/>
    <w:rsid w:val="00C7612E"/>
    <w:rsid w:val="00C819F2"/>
    <w:rsid w:val="00C82D3C"/>
    <w:rsid w:val="00C90DEA"/>
    <w:rsid w:val="00C95536"/>
    <w:rsid w:val="00CA4DC0"/>
    <w:rsid w:val="00CA5B19"/>
    <w:rsid w:val="00CB0EC4"/>
    <w:rsid w:val="00CB29C2"/>
    <w:rsid w:val="00CB4493"/>
    <w:rsid w:val="00CB6FB4"/>
    <w:rsid w:val="00CC0EFE"/>
    <w:rsid w:val="00CC5431"/>
    <w:rsid w:val="00CD73FF"/>
    <w:rsid w:val="00CF125F"/>
    <w:rsid w:val="00CF4741"/>
    <w:rsid w:val="00CF4E56"/>
    <w:rsid w:val="00CF7D42"/>
    <w:rsid w:val="00CF7F37"/>
    <w:rsid w:val="00D15791"/>
    <w:rsid w:val="00D215F4"/>
    <w:rsid w:val="00D21E6D"/>
    <w:rsid w:val="00D22C06"/>
    <w:rsid w:val="00D25F7E"/>
    <w:rsid w:val="00D31E37"/>
    <w:rsid w:val="00D32D64"/>
    <w:rsid w:val="00D45574"/>
    <w:rsid w:val="00D46B30"/>
    <w:rsid w:val="00D5405A"/>
    <w:rsid w:val="00D57A5B"/>
    <w:rsid w:val="00D62D0D"/>
    <w:rsid w:val="00D70C2E"/>
    <w:rsid w:val="00D742F0"/>
    <w:rsid w:val="00D7549C"/>
    <w:rsid w:val="00D77499"/>
    <w:rsid w:val="00D80ADF"/>
    <w:rsid w:val="00D9034B"/>
    <w:rsid w:val="00D904C1"/>
    <w:rsid w:val="00DA0281"/>
    <w:rsid w:val="00DA668C"/>
    <w:rsid w:val="00DA7291"/>
    <w:rsid w:val="00DB076D"/>
    <w:rsid w:val="00DB6C9A"/>
    <w:rsid w:val="00DC2062"/>
    <w:rsid w:val="00DD06E1"/>
    <w:rsid w:val="00DD5FDF"/>
    <w:rsid w:val="00DD6AF8"/>
    <w:rsid w:val="00DE1438"/>
    <w:rsid w:val="00DE4552"/>
    <w:rsid w:val="00DF0E14"/>
    <w:rsid w:val="00DF1FA2"/>
    <w:rsid w:val="00DF2116"/>
    <w:rsid w:val="00DF2EFA"/>
    <w:rsid w:val="00DF73E6"/>
    <w:rsid w:val="00E00E7A"/>
    <w:rsid w:val="00E036F5"/>
    <w:rsid w:val="00E0383A"/>
    <w:rsid w:val="00E12F83"/>
    <w:rsid w:val="00E13630"/>
    <w:rsid w:val="00E1669F"/>
    <w:rsid w:val="00E260A5"/>
    <w:rsid w:val="00E262A1"/>
    <w:rsid w:val="00E26CCD"/>
    <w:rsid w:val="00E3038E"/>
    <w:rsid w:val="00E4098F"/>
    <w:rsid w:val="00E41E59"/>
    <w:rsid w:val="00E4268B"/>
    <w:rsid w:val="00E51D18"/>
    <w:rsid w:val="00E601CE"/>
    <w:rsid w:val="00E6182F"/>
    <w:rsid w:val="00E62DA6"/>
    <w:rsid w:val="00E62F4C"/>
    <w:rsid w:val="00E67959"/>
    <w:rsid w:val="00E8022E"/>
    <w:rsid w:val="00E8068C"/>
    <w:rsid w:val="00E80699"/>
    <w:rsid w:val="00E8759D"/>
    <w:rsid w:val="00E93657"/>
    <w:rsid w:val="00EA2C71"/>
    <w:rsid w:val="00EA3866"/>
    <w:rsid w:val="00EA68F5"/>
    <w:rsid w:val="00EB5912"/>
    <w:rsid w:val="00EC0921"/>
    <w:rsid w:val="00ED154A"/>
    <w:rsid w:val="00ED49C2"/>
    <w:rsid w:val="00ED6925"/>
    <w:rsid w:val="00ED7DD3"/>
    <w:rsid w:val="00EE12DE"/>
    <w:rsid w:val="00F16B58"/>
    <w:rsid w:val="00F22828"/>
    <w:rsid w:val="00F22BA0"/>
    <w:rsid w:val="00F25466"/>
    <w:rsid w:val="00F26D81"/>
    <w:rsid w:val="00F27DBD"/>
    <w:rsid w:val="00F32506"/>
    <w:rsid w:val="00F34654"/>
    <w:rsid w:val="00F6306B"/>
    <w:rsid w:val="00F63A0E"/>
    <w:rsid w:val="00F7593C"/>
    <w:rsid w:val="00F778F2"/>
    <w:rsid w:val="00F77D44"/>
    <w:rsid w:val="00F85797"/>
    <w:rsid w:val="00F85D82"/>
    <w:rsid w:val="00F91E0E"/>
    <w:rsid w:val="00F94AED"/>
    <w:rsid w:val="00FA0492"/>
    <w:rsid w:val="00FA4E37"/>
    <w:rsid w:val="00FA525E"/>
    <w:rsid w:val="00FA562F"/>
    <w:rsid w:val="00FA7E32"/>
    <w:rsid w:val="00FB00B9"/>
    <w:rsid w:val="00FC0B23"/>
    <w:rsid w:val="00FD01C7"/>
    <w:rsid w:val="00FD2A98"/>
    <w:rsid w:val="00FD3BD0"/>
    <w:rsid w:val="00FD784A"/>
    <w:rsid w:val="00FD7CEA"/>
    <w:rsid w:val="00FE3FBE"/>
    <w:rsid w:val="00FE7195"/>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26367"/>
  <w15:chartTrackingRefBased/>
  <w15:docId w15:val="{B3B5CCE8-52D7-47A9-A7DE-C0C73EAB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5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A7D"/>
    <w:pPr>
      <w:spacing w:after="0" w:line="240" w:lineRule="auto"/>
    </w:pPr>
  </w:style>
  <w:style w:type="character" w:styleId="CommentReference">
    <w:name w:val="annotation reference"/>
    <w:basedOn w:val="DefaultParagraphFont"/>
    <w:uiPriority w:val="99"/>
    <w:semiHidden/>
    <w:unhideWhenUsed/>
    <w:rsid w:val="003C5003"/>
    <w:rPr>
      <w:sz w:val="16"/>
      <w:szCs w:val="16"/>
    </w:rPr>
  </w:style>
  <w:style w:type="paragraph" w:customStyle="1" w:styleId="CommentText1">
    <w:name w:val="Comment Text1"/>
    <w:basedOn w:val="Normal"/>
    <w:next w:val="CommentText"/>
    <w:link w:val="CommentTextChar"/>
    <w:uiPriority w:val="99"/>
    <w:semiHidden/>
    <w:unhideWhenUsed/>
    <w:rsid w:val="003C5003"/>
    <w:pPr>
      <w:spacing w:line="240" w:lineRule="auto"/>
    </w:pPr>
    <w:rPr>
      <w:sz w:val="20"/>
      <w:szCs w:val="20"/>
    </w:rPr>
  </w:style>
  <w:style w:type="character" w:customStyle="1" w:styleId="CommentTextChar">
    <w:name w:val="Comment Text Char"/>
    <w:basedOn w:val="DefaultParagraphFont"/>
    <w:link w:val="CommentText1"/>
    <w:uiPriority w:val="99"/>
    <w:semiHidden/>
    <w:rsid w:val="003C5003"/>
    <w:rPr>
      <w:sz w:val="20"/>
      <w:szCs w:val="20"/>
    </w:rPr>
  </w:style>
  <w:style w:type="table" w:customStyle="1" w:styleId="TableGrid1">
    <w:name w:val="Table Grid1"/>
    <w:basedOn w:val="TableNormal"/>
    <w:next w:val="TableGrid"/>
    <w:rsid w:val="003C50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C5003"/>
    <w:pPr>
      <w:spacing w:line="240" w:lineRule="auto"/>
    </w:pPr>
    <w:rPr>
      <w:sz w:val="20"/>
      <w:szCs w:val="20"/>
    </w:rPr>
  </w:style>
  <w:style w:type="character" w:customStyle="1" w:styleId="CommentTextChar1">
    <w:name w:val="Comment Text Char1"/>
    <w:basedOn w:val="DefaultParagraphFont"/>
    <w:link w:val="CommentText"/>
    <w:uiPriority w:val="99"/>
    <w:rsid w:val="003C5003"/>
    <w:rPr>
      <w:sz w:val="20"/>
      <w:szCs w:val="20"/>
    </w:rPr>
  </w:style>
  <w:style w:type="table" w:styleId="TableGrid">
    <w:name w:val="Table Grid"/>
    <w:basedOn w:val="TableNormal"/>
    <w:uiPriority w:val="39"/>
    <w:rsid w:val="003C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03"/>
    <w:rPr>
      <w:rFonts w:ascii="Segoe UI" w:hAnsi="Segoe UI" w:cs="Segoe UI"/>
      <w:sz w:val="18"/>
      <w:szCs w:val="18"/>
    </w:rPr>
  </w:style>
  <w:style w:type="paragraph" w:styleId="Header">
    <w:name w:val="header"/>
    <w:basedOn w:val="Normal"/>
    <w:link w:val="HeaderChar"/>
    <w:uiPriority w:val="99"/>
    <w:unhideWhenUsed/>
    <w:rsid w:val="00D54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05A"/>
  </w:style>
  <w:style w:type="paragraph" w:styleId="Footer">
    <w:name w:val="footer"/>
    <w:basedOn w:val="Normal"/>
    <w:link w:val="FooterChar"/>
    <w:uiPriority w:val="99"/>
    <w:unhideWhenUsed/>
    <w:rsid w:val="00D54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05A"/>
  </w:style>
  <w:style w:type="character" w:styleId="Hyperlink">
    <w:name w:val="Hyperlink"/>
    <w:basedOn w:val="DefaultParagraphFont"/>
    <w:uiPriority w:val="99"/>
    <w:unhideWhenUsed/>
    <w:rsid w:val="00337A31"/>
    <w:rPr>
      <w:color w:val="0563C1" w:themeColor="hyperlink"/>
      <w:u w:val="single"/>
    </w:rPr>
  </w:style>
  <w:style w:type="table" w:customStyle="1" w:styleId="TableGrid2">
    <w:name w:val="Table Grid2"/>
    <w:basedOn w:val="TableNormal"/>
    <w:next w:val="TableGrid"/>
    <w:uiPriority w:val="39"/>
    <w:rsid w:val="0076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33D"/>
    <w:pPr>
      <w:ind w:left="720"/>
      <w:contextualSpacing/>
    </w:pPr>
  </w:style>
  <w:style w:type="character" w:styleId="Strong">
    <w:name w:val="Strong"/>
    <w:basedOn w:val="DefaultParagraphFont"/>
    <w:uiPriority w:val="22"/>
    <w:qFormat/>
    <w:rsid w:val="00AF34A0"/>
    <w:rPr>
      <w:b/>
      <w:bCs/>
    </w:rPr>
  </w:style>
  <w:style w:type="character" w:customStyle="1" w:styleId="Heading1Char">
    <w:name w:val="Heading 1 Char"/>
    <w:basedOn w:val="DefaultParagraphFont"/>
    <w:link w:val="Heading1"/>
    <w:uiPriority w:val="9"/>
    <w:rsid w:val="00C450EF"/>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6553E"/>
    <w:rPr>
      <w:b/>
      <w:bCs/>
    </w:rPr>
  </w:style>
  <w:style w:type="character" w:customStyle="1" w:styleId="CommentSubjectChar">
    <w:name w:val="Comment Subject Char"/>
    <w:basedOn w:val="CommentTextChar1"/>
    <w:link w:val="CommentSubject"/>
    <w:uiPriority w:val="99"/>
    <w:semiHidden/>
    <w:rsid w:val="0066553E"/>
    <w:rPr>
      <w:b/>
      <w:bCs/>
      <w:sz w:val="20"/>
      <w:szCs w:val="20"/>
    </w:rPr>
  </w:style>
  <w:style w:type="character" w:styleId="FollowedHyperlink">
    <w:name w:val="FollowedHyperlink"/>
    <w:basedOn w:val="DefaultParagraphFont"/>
    <w:uiPriority w:val="99"/>
    <w:semiHidden/>
    <w:unhideWhenUsed/>
    <w:rsid w:val="005651D9"/>
    <w:rPr>
      <w:color w:val="954F72" w:themeColor="followedHyperlink"/>
      <w:u w:val="single"/>
    </w:rPr>
  </w:style>
  <w:style w:type="character" w:customStyle="1" w:styleId="Heading2Char">
    <w:name w:val="Heading 2 Char"/>
    <w:basedOn w:val="DefaultParagraphFont"/>
    <w:link w:val="Heading2"/>
    <w:uiPriority w:val="9"/>
    <w:semiHidden/>
    <w:rsid w:val="0025524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4402E"/>
    <w:rPr>
      <w:color w:val="605E5C"/>
      <w:shd w:val="clear" w:color="auto" w:fill="E1DFDD"/>
    </w:rPr>
  </w:style>
  <w:style w:type="character" w:customStyle="1" w:styleId="hgkelc">
    <w:name w:val="hgkelc"/>
    <w:basedOn w:val="DefaultParagraphFont"/>
    <w:rsid w:val="0032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8296818F-44B1-47E9-BABD-B34706D92F4B" TargetMode="External"/><Relationship Id="rId18" Type="http://schemas.openxmlformats.org/officeDocument/2006/relationships/hyperlink" Target="https://www.universitiesuk.ac.uk/topics/equality-diversity-and-inclusion/changing-culture-our-work-tackling" TargetMode="External"/><Relationship Id="rId26" Type="http://schemas.openxmlformats.org/officeDocument/2006/relationships/hyperlink" Target="https://www.bangor.ac.uk/humanresources/equalitydiversity/eia.php.en" TargetMode="External"/><Relationship Id="rId3" Type="http://schemas.openxmlformats.org/officeDocument/2006/relationships/customXml" Target="../customXml/item3.xml"/><Relationship Id="rId21" Type="http://schemas.openxmlformats.org/officeDocument/2006/relationships/hyperlink" Target="https://www.gov.wales/anti-racist-wal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angor.ac.uk/strategy-2030" TargetMode="External"/><Relationship Id="rId25" Type="http://schemas.openxmlformats.org/officeDocument/2006/relationships/hyperlink" Target="https://sway.cloud.microsoft/c5RFewku0iHam57x?ref=Link&amp;loc=mysway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ngor.ac.uk/planning-and-student-data/strategic-plan/index.php.en" TargetMode="External"/><Relationship Id="rId20" Type="http://schemas.openxmlformats.org/officeDocument/2006/relationships/hyperlink" Target="https://www.universitiesuk.ac.uk/what-we-do/policy-and-research/publications/features/closing-gap-three-years" TargetMode="External"/><Relationship Id="rId29" Type="http://schemas.openxmlformats.org/officeDocument/2006/relationships/hyperlink" Target="mailto:h.munro@bango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ngor.ac.uk/inclusive-communi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qualityhumanrights.com/our-work/equality-and-human-rights-monitor/equality-and-human-rights-monitor-2023-wales-fairer" TargetMode="External"/><Relationship Id="rId23" Type="http://schemas.openxmlformats.org/officeDocument/2006/relationships/hyperlink" Target="https://www.bangor.ac.uk/sustainability/policies-and-strategies.php.en" TargetMode="External"/><Relationship Id="rId28" Type="http://schemas.openxmlformats.org/officeDocument/2006/relationships/hyperlink" Target="mailto:danielle.williams@bangor.ac.uk" TargetMode="External"/><Relationship Id="rId10" Type="http://schemas.openxmlformats.org/officeDocument/2006/relationships/endnotes" Target="endnotes.xml"/><Relationship Id="rId19" Type="http://schemas.openxmlformats.org/officeDocument/2006/relationships/hyperlink" Target="https://www.equalityhumanrights.com/our-work/equality-and-human-rights-monitor/equality-and-human-rights-monitor-2023-wales-fair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wales/lgbtq-action-plan-wales" TargetMode="External"/><Relationship Id="rId27" Type="http://schemas.openxmlformats.org/officeDocument/2006/relationships/hyperlink" Target="mailto:n.blackwell@bangor.ac.uk" TargetMode="External"/><Relationship Id="rId30" Type="http://schemas.openxmlformats.org/officeDocument/2006/relationships/image" Target="media/image4.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EA439-C159-4785-8571-54114364DF6D}">
  <ds:schemaRefs>
    <ds:schemaRef ds:uri="http://schemas.openxmlformats.org/officeDocument/2006/bibliography"/>
  </ds:schemaRefs>
</ds:datastoreItem>
</file>

<file path=customXml/itemProps2.xml><?xml version="1.0" encoding="utf-8"?>
<ds:datastoreItem xmlns:ds="http://schemas.openxmlformats.org/officeDocument/2006/customXml" ds:itemID="{B5F85B34-9BC0-4DBE-8E7A-CC017C58B4EA}">
  <ds:schemaRefs>
    <ds:schemaRef ds:uri="http://schemas.microsoft.com/sharepoint/v3/contenttype/forms"/>
  </ds:schemaRefs>
</ds:datastoreItem>
</file>

<file path=customXml/itemProps3.xml><?xml version="1.0" encoding="utf-8"?>
<ds:datastoreItem xmlns:ds="http://schemas.openxmlformats.org/officeDocument/2006/customXml" ds:itemID="{2DB5A335-8A8B-4620-A9A5-6077AA921CD7}">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customXml/itemProps4.xml><?xml version="1.0" encoding="utf-8"?>
<ds:datastoreItem xmlns:ds="http://schemas.openxmlformats.org/officeDocument/2006/customXml" ds:itemID="{6562C014-1646-42AC-9609-32CAF971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14</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Blackwell</dc:creator>
  <cp:keywords/>
  <dc:description/>
  <cp:lastModifiedBy>Nia Blackwell</cp:lastModifiedBy>
  <cp:revision>596</cp:revision>
  <dcterms:created xsi:type="dcterms:W3CDTF">2019-12-13T14:50:00Z</dcterms:created>
  <dcterms:modified xsi:type="dcterms:W3CDTF">2024-03-25T16:11:00Z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